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D3887" w14:textId="77777777" w:rsidR="003C466A" w:rsidRDefault="0088607D">
      <w:pPr>
        <w:spacing w:after="0" w:line="240" w:lineRule="auto"/>
        <w:rPr>
          <w:rFonts w:ascii="Crimson Pro SemiBold" w:hAnsi="Crimson Pro SemiBold"/>
          <w:noProof/>
          <w:sz w:val="48"/>
        </w:rPr>
      </w:pPr>
      <w:r>
        <w:rPr>
          <w:rFonts w:ascii="Crimson Pro SemiBold" w:hAnsi="Crimson Pro SemiBold"/>
          <w:noProof/>
          <w:sz w:val="56"/>
        </w:rPr>
        <w:drawing>
          <wp:anchor distT="0" distB="0" distL="114300" distR="114300" simplePos="0" relativeHeight="251658240" behindDoc="1" locked="0" layoutInCell="1" allowOverlap="1" wp14:anchorId="7FE8F0DD" wp14:editId="266D3AB5">
            <wp:simplePos x="0" y="0"/>
            <wp:positionH relativeFrom="page">
              <wp:align>center</wp:align>
            </wp:positionH>
            <wp:positionV relativeFrom="page">
              <wp:align>center</wp:align>
            </wp:positionV>
            <wp:extent cx="7617600" cy="10774800"/>
            <wp:effectExtent l="0" t="0" r="254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acancy Front Page Graphic.png"/>
                    <pic:cNvPicPr/>
                  </pic:nvPicPr>
                  <pic:blipFill>
                    <a:blip r:embed="rId6">
                      <a:extLst>
                        <a:ext uri="{28A0092B-C50C-407E-A947-70E740481C1C}">
                          <a14:useLocalDpi xmlns:a14="http://schemas.microsoft.com/office/drawing/2010/main" val="0"/>
                        </a:ext>
                      </a:extLst>
                    </a:blip>
                    <a:stretch>
                      <a:fillRect/>
                    </a:stretch>
                  </pic:blipFill>
                  <pic:spPr>
                    <a:xfrm>
                      <a:off x="0" y="0"/>
                      <a:ext cx="7617600" cy="10774800"/>
                    </a:xfrm>
                    <a:prstGeom prst="rect">
                      <a:avLst/>
                    </a:prstGeom>
                  </pic:spPr>
                </pic:pic>
              </a:graphicData>
            </a:graphic>
            <wp14:sizeRelH relativeFrom="page">
              <wp14:pctWidth>0</wp14:pctWidth>
            </wp14:sizeRelH>
            <wp14:sizeRelV relativeFrom="page">
              <wp14:pctHeight>0</wp14:pctHeight>
            </wp14:sizeRelV>
          </wp:anchor>
        </w:drawing>
      </w:r>
      <w:r w:rsidR="001907FD">
        <w:rPr>
          <w:rFonts w:ascii="Crimson Pro SemiBold" w:hAnsi="Crimson Pro SemiBold"/>
          <w:noProof/>
          <w:sz w:val="48"/>
        </w:rPr>
        <w:t xml:space="preserve">Teacher of </w:t>
      </w:r>
      <w:r w:rsidR="004818FD">
        <w:rPr>
          <w:rFonts w:ascii="Crimson Pro SemiBold" w:hAnsi="Crimson Pro SemiBold"/>
          <w:noProof/>
          <w:sz w:val="48"/>
        </w:rPr>
        <w:t>English</w:t>
      </w:r>
    </w:p>
    <w:p w14:paraId="531E55CE" w14:textId="77777777" w:rsidR="003C466A" w:rsidRDefault="003C466A">
      <w:pPr>
        <w:spacing w:after="0" w:line="240" w:lineRule="auto"/>
        <w:rPr>
          <w:rFonts w:ascii="Co Headline" w:hAnsi="Co Headline"/>
        </w:rPr>
      </w:pPr>
    </w:p>
    <w:tbl>
      <w:tblPr>
        <w:tblStyle w:val="TableGrid"/>
        <w:tblW w:w="0" w:type="auto"/>
        <w:tblLook w:val="04A0" w:firstRow="1" w:lastRow="0" w:firstColumn="1" w:lastColumn="0" w:noHBand="0" w:noVBand="1"/>
      </w:tblPr>
      <w:tblGrid>
        <w:gridCol w:w="2547"/>
        <w:gridCol w:w="4536"/>
      </w:tblGrid>
      <w:tr w:rsidR="003C466A" w14:paraId="194B6D91"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4DCE939B" w14:textId="77777777" w:rsidR="003C466A" w:rsidRDefault="0088607D">
            <w:pPr>
              <w:rPr>
                <w:rFonts w:ascii="Crimson Pro" w:hAnsi="Crimson Pro"/>
                <w:b/>
                <w:sz w:val="32"/>
                <w:szCs w:val="32"/>
                <w:lang w:val="en-US"/>
              </w:rPr>
            </w:pPr>
            <w:r>
              <w:rPr>
                <w:rFonts w:ascii="Crimson Pro" w:hAnsi="Crimson Pro"/>
                <w:b/>
                <w:sz w:val="32"/>
                <w:szCs w:val="32"/>
                <w:lang w:val="en-US"/>
              </w:rPr>
              <w:t>Grade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09017E00" w14:textId="77777777" w:rsidR="003C466A" w:rsidRDefault="0088607D">
            <w:pPr>
              <w:rPr>
                <w:rFonts w:ascii="Crimson Pro" w:hAnsi="Crimson Pro"/>
                <w:sz w:val="32"/>
                <w:szCs w:val="32"/>
                <w:lang w:val="en-US"/>
              </w:rPr>
            </w:pPr>
            <w:r>
              <w:rPr>
                <w:rFonts w:ascii="Crimson Pro" w:hAnsi="Crimson Pro"/>
                <w:sz w:val="32"/>
                <w:szCs w:val="32"/>
                <w:lang w:val="en-US"/>
              </w:rPr>
              <w:t>MPR/UPR</w:t>
            </w:r>
          </w:p>
        </w:tc>
      </w:tr>
      <w:tr w:rsidR="003C466A" w14:paraId="16B61AE5"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7DB7038D" w14:textId="77777777" w:rsidR="003C466A" w:rsidRDefault="0088607D">
            <w:pPr>
              <w:rPr>
                <w:rFonts w:ascii="Crimson Pro" w:hAnsi="Crimson Pro"/>
                <w:b/>
                <w:sz w:val="32"/>
                <w:szCs w:val="32"/>
                <w:lang w:val="en-US"/>
              </w:rPr>
            </w:pPr>
            <w:r>
              <w:rPr>
                <w:rFonts w:ascii="Crimson Pro" w:hAnsi="Crimson Pro"/>
                <w:b/>
                <w:sz w:val="32"/>
                <w:szCs w:val="32"/>
                <w:lang w:val="en-US"/>
              </w:rPr>
              <w:t>Working hours</w:t>
            </w:r>
          </w:p>
        </w:tc>
        <w:tc>
          <w:tcPr>
            <w:tcW w:w="4536" w:type="dxa"/>
            <w:tcBorders>
              <w:top w:val="single" w:sz="4" w:space="0" w:color="auto"/>
              <w:left w:val="single" w:sz="4" w:space="0" w:color="auto"/>
              <w:bottom w:val="single" w:sz="4" w:space="0" w:color="auto"/>
              <w:right w:val="single" w:sz="4" w:space="0" w:color="auto"/>
            </w:tcBorders>
            <w:vAlign w:val="center"/>
          </w:tcPr>
          <w:p w14:paraId="71103B0B" w14:textId="77777777" w:rsidR="003C466A" w:rsidRDefault="0088607D">
            <w:pPr>
              <w:rPr>
                <w:rFonts w:ascii="Crimson Pro" w:hAnsi="Crimson Pro"/>
                <w:sz w:val="32"/>
                <w:szCs w:val="32"/>
                <w:lang w:val="en-US"/>
              </w:rPr>
            </w:pPr>
            <w:r>
              <w:rPr>
                <w:rFonts w:ascii="Crimson Pro" w:hAnsi="Crimson Pro"/>
                <w:sz w:val="32"/>
                <w:szCs w:val="32"/>
                <w:lang w:val="en-US"/>
              </w:rPr>
              <w:t>Full time</w:t>
            </w:r>
          </w:p>
        </w:tc>
      </w:tr>
      <w:tr w:rsidR="003C466A" w14:paraId="4E42B6E6"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63328D72" w14:textId="77777777" w:rsidR="003C466A" w:rsidRDefault="0088607D">
            <w:pPr>
              <w:rPr>
                <w:rFonts w:ascii="Crimson Pro" w:hAnsi="Crimson Pro"/>
                <w:b/>
                <w:sz w:val="32"/>
                <w:szCs w:val="32"/>
                <w:lang w:val="en-US"/>
              </w:rPr>
            </w:pPr>
            <w:r>
              <w:rPr>
                <w:rFonts w:ascii="Crimson Pro" w:hAnsi="Crimson Pro"/>
                <w:b/>
                <w:sz w:val="32"/>
                <w:szCs w:val="32"/>
                <w:lang w:val="en-US"/>
              </w:rPr>
              <w:t>Start Date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2569287B" w14:textId="3984395C" w:rsidR="003C466A" w:rsidRDefault="006E758E">
            <w:pPr>
              <w:rPr>
                <w:rFonts w:ascii="Crimson Pro" w:hAnsi="Crimson Pro"/>
                <w:sz w:val="32"/>
                <w:szCs w:val="32"/>
                <w:lang w:val="en-US"/>
              </w:rPr>
            </w:pPr>
            <w:r>
              <w:rPr>
                <w:rFonts w:ascii="Crimson Pro" w:hAnsi="Crimson Pro"/>
                <w:sz w:val="32"/>
                <w:szCs w:val="32"/>
                <w:lang w:val="en-US"/>
              </w:rPr>
              <w:t xml:space="preserve">September 2026 or </w:t>
            </w:r>
            <w:r w:rsidR="004D3A04">
              <w:rPr>
                <w:rFonts w:ascii="Crimson Pro" w:hAnsi="Crimson Pro"/>
                <w:sz w:val="32"/>
                <w:szCs w:val="32"/>
                <w:lang w:val="en-US"/>
              </w:rPr>
              <w:t>sooner</w:t>
            </w:r>
          </w:p>
        </w:tc>
      </w:tr>
    </w:tbl>
    <w:p w14:paraId="706F6294" w14:textId="77777777" w:rsidR="003C466A" w:rsidRDefault="003C466A">
      <w:pPr>
        <w:spacing w:after="0" w:line="240" w:lineRule="auto"/>
        <w:rPr>
          <w:rFonts w:ascii="Montserrat" w:hAnsi="Montserrat"/>
        </w:rPr>
      </w:pPr>
    </w:p>
    <w:p w14:paraId="7C25BD7A" w14:textId="77777777" w:rsidR="003C466A" w:rsidRDefault="0088607D">
      <w:pPr>
        <w:spacing w:after="0" w:line="240" w:lineRule="auto"/>
        <w:ind w:right="425"/>
        <w:rPr>
          <w:rFonts w:ascii="Crimson Pro" w:hAnsi="Crimson Pro"/>
          <w:sz w:val="28"/>
        </w:rPr>
      </w:pPr>
      <w:r>
        <w:rPr>
          <w:rFonts w:ascii="Crimson Pro" w:hAnsi="Crimson Pro"/>
          <w:sz w:val="28"/>
        </w:rPr>
        <w:t xml:space="preserve">Should you wish to visit the school or talk to key staff prior to application then we would welcome the opportunity to meet you and show you around our school.  </w:t>
      </w:r>
    </w:p>
    <w:p w14:paraId="4EE2D8F2" w14:textId="77777777" w:rsidR="003C466A" w:rsidRDefault="003C466A">
      <w:pPr>
        <w:spacing w:after="0" w:line="240" w:lineRule="auto"/>
        <w:ind w:right="425"/>
        <w:rPr>
          <w:rFonts w:ascii="Crimson Pro" w:hAnsi="Crimson Pro"/>
          <w:sz w:val="28"/>
        </w:rPr>
      </w:pPr>
    </w:p>
    <w:p w14:paraId="6FA99DD8" w14:textId="321E3AC1" w:rsidR="003C466A" w:rsidRDefault="0088607D">
      <w:pPr>
        <w:spacing w:after="0" w:line="240" w:lineRule="auto"/>
        <w:ind w:right="425"/>
        <w:rPr>
          <w:rFonts w:ascii="Crimson Pro" w:hAnsi="Crimson Pro"/>
          <w:sz w:val="28"/>
        </w:rPr>
      </w:pPr>
      <w:r>
        <w:rPr>
          <w:rFonts w:ascii="Crimson Pro" w:hAnsi="Crimson Pro"/>
          <w:sz w:val="28"/>
        </w:rPr>
        <w:t xml:space="preserve">If you would like to arrange an informal chat with </w:t>
      </w:r>
      <w:r w:rsidR="004818FD">
        <w:rPr>
          <w:rFonts w:ascii="Crimson Pro" w:hAnsi="Crimson Pro"/>
          <w:sz w:val="28"/>
        </w:rPr>
        <w:t>Mr</w:t>
      </w:r>
      <w:r w:rsidR="00A60C7A">
        <w:rPr>
          <w:rFonts w:ascii="Crimson Pro" w:hAnsi="Crimson Pro"/>
          <w:sz w:val="28"/>
        </w:rPr>
        <w:t xml:space="preserve"> J </w:t>
      </w:r>
      <w:r w:rsidR="004818FD">
        <w:rPr>
          <w:rFonts w:ascii="Crimson Pro" w:hAnsi="Crimson Pro"/>
          <w:sz w:val="28"/>
        </w:rPr>
        <w:t>S</w:t>
      </w:r>
      <w:r w:rsidR="00A60C7A">
        <w:rPr>
          <w:rFonts w:ascii="Crimson Pro" w:hAnsi="Crimson Pro"/>
          <w:sz w:val="28"/>
        </w:rPr>
        <w:t xml:space="preserve">wan, </w:t>
      </w:r>
      <w:r w:rsidR="004818FD">
        <w:rPr>
          <w:rFonts w:ascii="Crimson Pro" w:hAnsi="Crimson Pro"/>
          <w:sz w:val="28"/>
        </w:rPr>
        <w:t xml:space="preserve"> Assistant Headteacher</w:t>
      </w:r>
      <w:r>
        <w:rPr>
          <w:rFonts w:ascii="Crimson Pro" w:hAnsi="Crimson Pro"/>
          <w:sz w:val="28"/>
        </w:rPr>
        <w:t xml:space="preserve">, then please call 01256 322691 or email </w:t>
      </w:r>
      <w:r w:rsidR="00A60C7A">
        <w:rPr>
          <w:rFonts w:ascii="Crimson Pro" w:hAnsi="Crimson Pro"/>
          <w:sz w:val="28"/>
        </w:rPr>
        <w:t>recruitment</w:t>
      </w:r>
      <w:r>
        <w:rPr>
          <w:rFonts w:ascii="Crimson Pro" w:hAnsi="Crimson Pro"/>
          <w:sz w:val="28"/>
        </w:rPr>
        <w:t>@</w:t>
      </w:r>
      <w:r w:rsidR="004F73BB">
        <w:rPr>
          <w:rFonts w:ascii="Crimson Pro" w:hAnsi="Crimson Pro"/>
          <w:sz w:val="28"/>
        </w:rPr>
        <w:t>tbcs.sfet.org.uk</w:t>
      </w:r>
    </w:p>
    <w:p w14:paraId="591950D1" w14:textId="77777777" w:rsidR="003C466A" w:rsidRDefault="003C466A">
      <w:pPr>
        <w:spacing w:after="0" w:line="240" w:lineRule="auto"/>
        <w:ind w:right="425"/>
        <w:rPr>
          <w:rFonts w:ascii="Crimson Pro" w:hAnsi="Crimson Pro"/>
          <w:sz w:val="28"/>
        </w:rPr>
      </w:pPr>
    </w:p>
    <w:tbl>
      <w:tblPr>
        <w:tblStyle w:val="TableGrid"/>
        <w:tblpPr w:leftFromText="180" w:rightFromText="180" w:vertAnchor="text" w:horzAnchor="margin" w:tblpY="3078"/>
        <w:tblW w:w="95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8"/>
        <w:gridCol w:w="4167"/>
      </w:tblGrid>
      <w:tr w:rsidR="003C466A" w14:paraId="70573783" w14:textId="77777777" w:rsidTr="001907FD">
        <w:trPr>
          <w:trHeight w:val="396"/>
        </w:trPr>
        <w:tc>
          <w:tcPr>
            <w:tcW w:w="5418" w:type="dxa"/>
          </w:tcPr>
          <w:p w14:paraId="3B3E4AC0" w14:textId="77777777" w:rsidR="001907FD" w:rsidRDefault="001907FD">
            <w:pPr>
              <w:rPr>
                <w:rFonts w:ascii="Crimson Pro" w:hAnsi="Crimson Pro"/>
                <w:color w:val="002858" w:themeColor="text2"/>
                <w:sz w:val="40"/>
              </w:rPr>
            </w:pPr>
          </w:p>
          <w:p w14:paraId="5FC68602" w14:textId="20074C03" w:rsidR="003C466A" w:rsidRPr="009816AB" w:rsidRDefault="00F66F14">
            <w:pPr>
              <w:rPr>
                <w:rFonts w:ascii="Crimson Pro" w:hAnsi="Crimson Pro"/>
                <w:color w:val="002858" w:themeColor="text2"/>
                <w:sz w:val="36"/>
                <w:szCs w:val="36"/>
              </w:rPr>
            </w:pPr>
            <w:r>
              <w:rPr>
                <w:rFonts w:ascii="Crimson Pro" w:hAnsi="Crimson Pro"/>
                <w:color w:val="002858" w:themeColor="text2"/>
                <w:sz w:val="36"/>
                <w:szCs w:val="36"/>
              </w:rPr>
              <w:t>13</w:t>
            </w:r>
            <w:r w:rsidRPr="00F66F14">
              <w:rPr>
                <w:rFonts w:ascii="Crimson Pro" w:hAnsi="Crimson Pro"/>
                <w:color w:val="002858" w:themeColor="text2"/>
                <w:sz w:val="36"/>
                <w:szCs w:val="36"/>
                <w:vertAlign w:val="superscript"/>
              </w:rPr>
              <w:t>th</w:t>
            </w:r>
            <w:r>
              <w:rPr>
                <w:rFonts w:ascii="Crimson Pro" w:hAnsi="Crimson Pro"/>
                <w:color w:val="002858" w:themeColor="text2"/>
                <w:sz w:val="36"/>
                <w:szCs w:val="36"/>
              </w:rPr>
              <w:t xml:space="preserve"> July</w:t>
            </w:r>
            <w:r w:rsidR="006E758E">
              <w:rPr>
                <w:rFonts w:ascii="Crimson Pro" w:hAnsi="Crimson Pro"/>
                <w:color w:val="002858" w:themeColor="text2"/>
                <w:sz w:val="36"/>
                <w:szCs w:val="36"/>
              </w:rPr>
              <w:t xml:space="preserve"> 2026</w:t>
            </w:r>
          </w:p>
        </w:tc>
        <w:tc>
          <w:tcPr>
            <w:tcW w:w="4167" w:type="dxa"/>
          </w:tcPr>
          <w:p w14:paraId="5E0FE7E5" w14:textId="77777777" w:rsidR="001907FD" w:rsidRDefault="001907FD">
            <w:pPr>
              <w:rPr>
                <w:rFonts w:ascii="Crimson Pro" w:hAnsi="Crimson Pro"/>
                <w:color w:val="002858" w:themeColor="text2"/>
                <w:sz w:val="40"/>
              </w:rPr>
            </w:pPr>
          </w:p>
          <w:p w14:paraId="23402EFC" w14:textId="5A8DA6AC" w:rsidR="003C466A" w:rsidRPr="009816AB" w:rsidRDefault="0088607D">
            <w:pPr>
              <w:rPr>
                <w:rFonts w:ascii="Crimson Pro" w:hAnsi="Crimson Pro"/>
                <w:color w:val="002858" w:themeColor="text2"/>
                <w:sz w:val="36"/>
                <w:szCs w:val="36"/>
              </w:rPr>
            </w:pPr>
            <w:r w:rsidRPr="009816AB">
              <w:rPr>
                <w:rFonts w:ascii="Crimson Pro" w:hAnsi="Crimson Pro"/>
                <w:color w:val="002858" w:themeColor="text2"/>
                <w:sz w:val="36"/>
                <w:szCs w:val="36"/>
              </w:rPr>
              <w:t xml:space="preserve">WC </w:t>
            </w:r>
            <w:r w:rsidR="00F66F14">
              <w:rPr>
                <w:rFonts w:ascii="Crimson Pro" w:hAnsi="Crimson Pro"/>
                <w:color w:val="002858" w:themeColor="text2"/>
                <w:sz w:val="36"/>
                <w:szCs w:val="36"/>
              </w:rPr>
              <w:t>16</w:t>
            </w:r>
            <w:r w:rsidR="00F66F14" w:rsidRPr="00F66F14">
              <w:rPr>
                <w:rFonts w:ascii="Crimson Pro" w:hAnsi="Crimson Pro"/>
                <w:color w:val="002858" w:themeColor="text2"/>
                <w:sz w:val="36"/>
                <w:szCs w:val="36"/>
                <w:vertAlign w:val="superscript"/>
              </w:rPr>
              <w:t>th</w:t>
            </w:r>
            <w:r w:rsidR="00F66F14">
              <w:rPr>
                <w:rFonts w:ascii="Crimson Pro" w:hAnsi="Crimson Pro"/>
                <w:color w:val="002858" w:themeColor="text2"/>
                <w:sz w:val="36"/>
                <w:szCs w:val="36"/>
              </w:rPr>
              <w:t xml:space="preserve"> July</w:t>
            </w:r>
            <w:r w:rsidR="006E758E">
              <w:rPr>
                <w:rFonts w:ascii="Crimson Pro" w:hAnsi="Crimson Pro"/>
                <w:color w:val="002858" w:themeColor="text2"/>
                <w:sz w:val="36"/>
                <w:szCs w:val="36"/>
              </w:rPr>
              <w:t xml:space="preserve"> 2026</w:t>
            </w:r>
          </w:p>
        </w:tc>
      </w:tr>
    </w:tbl>
    <w:p w14:paraId="5CF97EBF" w14:textId="77777777" w:rsidR="003C466A" w:rsidRDefault="0088607D" w:rsidP="001907FD">
      <w:pPr>
        <w:spacing w:after="0" w:line="240" w:lineRule="auto"/>
        <w:ind w:right="425"/>
        <w:rPr>
          <w:rFonts w:ascii="Montserrat" w:hAnsi="Montserrat"/>
          <w:b/>
          <w:i/>
        </w:rPr>
        <w:sectPr w:rsidR="003C466A">
          <w:pgSz w:w="11906" w:h="16838"/>
          <w:pgMar w:top="4820" w:right="3259" w:bottom="1440" w:left="1134" w:header="708" w:footer="708" w:gutter="0"/>
          <w:cols w:space="708"/>
          <w:docGrid w:linePitch="360"/>
        </w:sectPr>
      </w:pPr>
      <w:r>
        <w:rPr>
          <w:rFonts w:ascii="Crimson Pro" w:hAnsi="Crimson Pro"/>
          <w:b/>
          <w:i/>
          <w:sz w:val="28"/>
        </w:rPr>
        <w:t>The Blue Coat School</w:t>
      </w:r>
      <w:r w:rsidR="001907FD">
        <w:rPr>
          <w:rFonts w:ascii="Crimson Pro" w:hAnsi="Crimson Pro"/>
          <w:b/>
          <w:i/>
          <w:sz w:val="28"/>
        </w:rPr>
        <w:t>,</w:t>
      </w:r>
      <w:r>
        <w:rPr>
          <w:rFonts w:ascii="Crimson Pro" w:hAnsi="Crimson Pro"/>
          <w:b/>
          <w:i/>
          <w:sz w:val="28"/>
        </w:rPr>
        <w:t xml:space="preserve"> Basingstoke is committed to</w:t>
      </w:r>
      <w:r w:rsidR="001907FD">
        <w:rPr>
          <w:rFonts w:ascii="Crimson Pro" w:hAnsi="Crimson Pro"/>
          <w:b/>
          <w:i/>
          <w:sz w:val="28"/>
        </w:rPr>
        <w:t xml:space="preserve"> </w:t>
      </w:r>
      <w:r>
        <w:rPr>
          <w:rFonts w:ascii="Crimson Pro" w:hAnsi="Crimson Pro"/>
          <w:b/>
          <w:i/>
          <w:sz w:val="28"/>
        </w:rPr>
        <w:t xml:space="preserve">safeguarding </w:t>
      </w:r>
      <w:r w:rsidR="001907FD">
        <w:rPr>
          <w:rFonts w:ascii="Crimson Pro" w:hAnsi="Crimson Pro"/>
          <w:b/>
          <w:i/>
          <w:sz w:val="28"/>
        </w:rPr>
        <w:t xml:space="preserve">and promoting the welfare of children </w:t>
      </w:r>
      <w:r>
        <w:rPr>
          <w:rFonts w:ascii="Crimson Pro" w:hAnsi="Crimson Pro"/>
          <w:b/>
          <w:i/>
          <w:sz w:val="28"/>
        </w:rPr>
        <w:t xml:space="preserve">young people and </w:t>
      </w:r>
      <w:r w:rsidR="001907FD">
        <w:rPr>
          <w:rFonts w:ascii="Crimson Pro" w:hAnsi="Crimson Pro"/>
          <w:b/>
          <w:i/>
          <w:sz w:val="28"/>
        </w:rPr>
        <w:t xml:space="preserve">vulnerable adults and expects staff and volunteers to share this commitment.  </w:t>
      </w:r>
    </w:p>
    <w:p w14:paraId="6A803D6D" w14:textId="77777777" w:rsidR="003C466A" w:rsidRDefault="0088607D">
      <w:pPr>
        <w:rPr>
          <w:rFonts w:ascii="Crimson Pro SemiBold" w:hAnsi="Crimson Pro SemiBold"/>
          <w:b/>
        </w:rPr>
      </w:pPr>
      <w:r>
        <w:rPr>
          <w:rFonts w:ascii="Crimson Pro SemiBold" w:hAnsi="Crimson Pro SemiBold"/>
          <w:noProof/>
          <w:color w:val="FFFFFF" w:themeColor="background1"/>
          <w:sz w:val="56"/>
        </w:rPr>
        <w:lastRenderedPageBreak/>
        <w:drawing>
          <wp:anchor distT="0" distB="0" distL="114300" distR="114300" simplePos="0" relativeHeight="251666432" behindDoc="1" locked="0" layoutInCell="1" allowOverlap="1" wp14:anchorId="4772054C" wp14:editId="7C4222C0">
            <wp:simplePos x="0" y="0"/>
            <wp:positionH relativeFrom="page">
              <wp:align>center</wp:align>
            </wp:positionH>
            <wp:positionV relativeFrom="page">
              <wp:align>center</wp:align>
            </wp:positionV>
            <wp:extent cx="7639200" cy="108072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acancy P2 Generic Graphic.png"/>
                    <pic:cNvPicPr/>
                  </pic:nvPicPr>
                  <pic:blipFill>
                    <a:blip r:embed="rId7">
                      <a:extLst>
                        <a:ext uri="{28A0092B-C50C-407E-A947-70E740481C1C}">
                          <a14:useLocalDpi xmlns:a14="http://schemas.microsoft.com/office/drawing/2010/main" val="0"/>
                        </a:ext>
                      </a:extLst>
                    </a:blip>
                    <a:stretch>
                      <a:fillRect/>
                    </a:stretch>
                  </pic:blipFill>
                  <pic:spPr>
                    <a:xfrm>
                      <a:off x="0" y="0"/>
                      <a:ext cx="7639200" cy="10807200"/>
                    </a:xfrm>
                    <a:prstGeom prst="rect">
                      <a:avLst/>
                    </a:prstGeom>
                  </pic:spPr>
                </pic:pic>
              </a:graphicData>
            </a:graphic>
            <wp14:sizeRelH relativeFrom="margin">
              <wp14:pctWidth>0</wp14:pctWidth>
            </wp14:sizeRelH>
            <wp14:sizeRelV relativeFrom="margin">
              <wp14:pctHeight>0</wp14:pctHeight>
            </wp14:sizeRelV>
          </wp:anchor>
        </w:drawing>
      </w:r>
      <w:r>
        <w:rPr>
          <w:rFonts w:ascii="Crimson Pro SemiBold" w:hAnsi="Crimson Pro SemiBold"/>
          <w:noProof/>
          <w:color w:val="FFFFFF" w:themeColor="background1"/>
          <w:sz w:val="56"/>
        </w:rPr>
        <mc:AlternateContent>
          <mc:Choice Requires="wps">
            <w:drawing>
              <wp:anchor distT="0" distB="0" distL="114300" distR="114300" simplePos="0" relativeHeight="251659264" behindDoc="0" locked="1" layoutInCell="1" allowOverlap="1" wp14:anchorId="103C2068" wp14:editId="6DB3E49C">
                <wp:simplePos x="0" y="0"/>
                <wp:positionH relativeFrom="page">
                  <wp:align>center</wp:align>
                </wp:positionH>
                <wp:positionV relativeFrom="page">
                  <wp:posOffset>9047480</wp:posOffset>
                </wp:positionV>
                <wp:extent cx="6386400" cy="424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6386400" cy="424800"/>
                        </a:xfrm>
                        <a:prstGeom prst="rect">
                          <a:avLst/>
                        </a:prstGeom>
                        <a:noFill/>
                        <a:ln w="6350">
                          <a:noFill/>
                        </a:ln>
                      </wps:spPr>
                      <wps:txbx>
                        <w:txbxContent>
                          <w:p w14:paraId="01A41233" w14:textId="77777777" w:rsidR="003C466A" w:rsidRDefault="003C46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3C2068" id="_x0000_t202" coordsize="21600,21600" o:spt="202" path="m,l,21600r21600,l21600,xe">
                <v:stroke joinstyle="miter"/>
                <v:path gradientshapeok="t" o:connecttype="rect"/>
              </v:shapetype>
              <v:shape id="Text Box 2" o:spid="_x0000_s1026" type="#_x0000_t202" style="position:absolute;margin-left:0;margin-top:712.4pt;width:502.85pt;height:33.45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" filled="f" stroked="f" strokeweight=".5pt">
                <v:textbox>
                  <w:txbxContent>
                    <w:p w14:paraId="01A41233" w14:textId="77777777" w:rsidR="003C466A" w:rsidRDefault="003C466A"/>
                  </w:txbxContent>
                </v:textbox>
                <w10:wrap anchorx="page" anchory="page"/>
                <w10:anchorlock/>
              </v:shape>
            </w:pict>
          </mc:Fallback>
        </mc:AlternateContent>
      </w:r>
      <w:r>
        <w:rPr>
          <w:rFonts w:ascii="Crimson Pro SemiBold" w:hAnsi="Crimson Pro SemiBold"/>
          <w:b/>
          <w:color w:val="FFFFFF" w:themeColor="background1"/>
          <w:sz w:val="56"/>
        </w:rPr>
        <w:t xml:space="preserve">Teacher of </w:t>
      </w:r>
      <w:r w:rsidR="004818FD">
        <w:rPr>
          <w:rFonts w:ascii="Crimson Pro SemiBold" w:hAnsi="Crimson Pro SemiBold"/>
          <w:b/>
          <w:color w:val="FFFFFF" w:themeColor="background1"/>
          <w:sz w:val="56"/>
        </w:rPr>
        <w:t>English</w:t>
      </w:r>
    </w:p>
    <w:p w14:paraId="0E5ACFF3" w14:textId="77777777" w:rsidR="003C466A" w:rsidRDefault="003C466A">
      <w:pPr>
        <w:rPr>
          <w:rFonts w:asciiTheme="minorHAnsi" w:hAnsiTheme="minorHAnsi" w:cstheme="minorHAnsi"/>
          <w:b/>
          <w:i/>
          <w:sz w:val="24"/>
        </w:rPr>
      </w:pPr>
    </w:p>
    <w:p w14:paraId="4CE85134" w14:textId="77777777" w:rsidR="003C466A" w:rsidRDefault="001907FD">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The Blue Coat School</w:t>
      </w:r>
    </w:p>
    <w:p w14:paraId="07801884"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The Blue Coat School joined the South Farnham Educational Trust and is the second, secondary school alongside Brighton Hill School.  As such, we are in a great position to be at the forefront of educational developments to provide the best possible school experience for our students.</w:t>
      </w:r>
    </w:p>
    <w:p w14:paraId="583928DD"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There is a strong sense of community within the school and a real desire amongst staff to grow and develop our teaching and provision. We are committed to ensuring a truly inclusive, enjoyable and successful school environment for all children.   </w:t>
      </w:r>
    </w:p>
    <w:p w14:paraId="23E186DF"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Every student has a place in our school and the team are committed to high standards and expectations in every aspect of our work.   We aim to grow and develop as a school community to meet these expectations which will best prepare our students for a successful and happy life after their journey with us.</w:t>
      </w:r>
    </w:p>
    <w:p w14:paraId="1DFFD1A9" w14:textId="77777777" w:rsidR="003C466A" w:rsidRDefault="004818FD">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English</w:t>
      </w:r>
      <w:r w:rsidR="001907FD">
        <w:rPr>
          <w:rFonts w:ascii="Crimson Pro" w:hAnsi="Crimson Pro" w:cstheme="minorHAnsi"/>
          <w:b/>
          <w:color w:val="28D2D1" w:themeColor="accent1"/>
          <w:sz w:val="36"/>
          <w:lang w:val="en-US"/>
        </w:rPr>
        <w:t xml:space="preserve"> Department</w:t>
      </w:r>
    </w:p>
    <w:p w14:paraId="7A1B0028" w14:textId="77777777" w:rsidR="004818FD" w:rsidRPr="004818FD" w:rsidRDefault="004818FD" w:rsidP="004818FD">
      <w:pPr>
        <w:spacing w:after="120" w:line="240" w:lineRule="auto"/>
        <w:jc w:val="both"/>
        <w:rPr>
          <w:rFonts w:asciiTheme="minorHAnsi" w:hAnsiTheme="minorHAnsi" w:cstheme="minorHAnsi"/>
          <w:lang w:val="en-US"/>
        </w:rPr>
      </w:pPr>
      <w:r w:rsidRPr="004818FD">
        <w:rPr>
          <w:rFonts w:asciiTheme="minorHAnsi" w:hAnsiTheme="minorHAnsi" w:cstheme="minorHAnsi"/>
          <w:lang w:val="en-US"/>
        </w:rPr>
        <w:t xml:space="preserve">Our English department is well-resourced and well regarded within the school. Teachers in the department are ambitious for their students and work collaboratively to ensure each student achieves the best possible outcomes.  You will be joining a team of dedicated teachers who embrace professional development opportunities and who are at the forefront of leading CPD across the school. </w:t>
      </w:r>
    </w:p>
    <w:p w14:paraId="78E1EE79" w14:textId="77777777" w:rsidR="003C466A" w:rsidRDefault="0088607D">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Candidates</w:t>
      </w:r>
    </w:p>
    <w:p w14:paraId="0E868030" w14:textId="77777777" w:rsidR="001907FD" w:rsidRDefault="0088607D">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We welcome applications from a range of staff from more experienced teachers to those newer to the profession; we can somewhat shape the position for the correct person and will look positively on all applicants. </w:t>
      </w:r>
      <w:r w:rsidR="00A60C7A" w:rsidRPr="00A60C7A">
        <w:rPr>
          <w:rFonts w:asciiTheme="minorHAnsi" w:hAnsiTheme="minorHAnsi" w:cstheme="minorHAnsi"/>
          <w:lang w:val="en-US"/>
        </w:rPr>
        <w:t>For ECTs qualifying this year we can offer a start date of 1</w:t>
      </w:r>
      <w:r w:rsidR="00A60C7A" w:rsidRPr="00A60C7A">
        <w:rPr>
          <w:rFonts w:asciiTheme="minorHAnsi" w:hAnsiTheme="minorHAnsi" w:cstheme="minorHAnsi"/>
          <w:vertAlign w:val="superscript"/>
          <w:lang w:val="en-US"/>
        </w:rPr>
        <w:t>st</w:t>
      </w:r>
      <w:r w:rsidR="00A60C7A" w:rsidRPr="00A60C7A">
        <w:rPr>
          <w:rFonts w:asciiTheme="minorHAnsi" w:hAnsiTheme="minorHAnsi" w:cstheme="minorHAnsi"/>
          <w:lang w:val="en-US"/>
        </w:rPr>
        <w:t xml:space="preserve"> July to ensure there is a supported induction to the school.</w:t>
      </w:r>
      <w:r w:rsidR="004818FD" w:rsidRPr="00A60C7A">
        <w:rPr>
          <w:rFonts w:asciiTheme="minorHAnsi" w:hAnsiTheme="minorHAnsi" w:cstheme="minorHAnsi"/>
          <w:lang w:val="en-US"/>
        </w:rPr>
        <w:t xml:space="preserve"> </w:t>
      </w:r>
      <w:r>
        <w:rPr>
          <w:rFonts w:asciiTheme="minorHAnsi" w:hAnsiTheme="minorHAnsi" w:cstheme="minorHAnsi"/>
          <w:lang w:val="en-US"/>
        </w:rPr>
        <w:t xml:space="preserve">The school actively encourages applicants from a range of backgrounds and is proud of the diversity of the staff. </w:t>
      </w:r>
    </w:p>
    <w:p w14:paraId="58F05806" w14:textId="77777777" w:rsidR="003C466A" w:rsidRDefault="001907FD">
      <w:pPr>
        <w:spacing w:after="120" w:line="240" w:lineRule="auto"/>
        <w:jc w:val="both"/>
        <w:rPr>
          <w:rFonts w:asciiTheme="minorHAnsi" w:hAnsiTheme="minorHAnsi" w:cstheme="minorHAnsi"/>
          <w:lang w:val="en-US"/>
        </w:rPr>
      </w:pPr>
      <w:r>
        <w:rPr>
          <w:rFonts w:asciiTheme="minorHAnsi" w:hAnsiTheme="minorHAnsi" w:cstheme="minorHAnsi"/>
          <w:lang w:val="en-US"/>
        </w:rPr>
        <w:t>The Blue Coat School</w:t>
      </w:r>
      <w:r w:rsidR="0088607D">
        <w:rPr>
          <w:rFonts w:asciiTheme="minorHAnsi" w:hAnsiTheme="minorHAnsi" w:cstheme="minorHAnsi"/>
          <w:lang w:val="en-US"/>
        </w:rPr>
        <w:t xml:space="preserve"> is committed to safeguarding young people and we ensure that all our recruitment and selection practices reflect this commitment. All appointments are subject to full safeguarding checks, including an enhanced DBS check. Any candidates selected for interview will be subject to an online search as part of our due diligence checks. The school reserves the right to close the position early on receipt of a strong application, so if you are interested we would urge you to apply sooner rather than later.</w:t>
      </w:r>
    </w:p>
    <w:p w14:paraId="176DCCED" w14:textId="269868A5" w:rsidR="003C466A" w:rsidRDefault="0088607D">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To apply, please complete the </w:t>
      </w:r>
      <w:r w:rsidR="001907FD">
        <w:rPr>
          <w:rFonts w:asciiTheme="minorHAnsi" w:hAnsiTheme="minorHAnsi" w:cstheme="minorHAnsi"/>
          <w:lang w:val="en-US"/>
        </w:rPr>
        <w:t>SFET</w:t>
      </w:r>
      <w:r>
        <w:rPr>
          <w:rFonts w:asciiTheme="minorHAnsi" w:hAnsiTheme="minorHAnsi" w:cstheme="minorHAnsi"/>
          <w:lang w:val="en-US"/>
        </w:rPr>
        <w:t xml:space="preserve"> Teaching Application form (available on our website) and send by email to</w:t>
      </w:r>
      <w:r w:rsidR="004F73BB">
        <w:rPr>
          <w:rFonts w:asciiTheme="minorHAnsi" w:hAnsiTheme="minorHAnsi" w:cstheme="minorHAnsi"/>
          <w:lang w:val="en-US"/>
        </w:rPr>
        <w:t xml:space="preserve"> </w:t>
      </w:r>
      <w:hyperlink r:id="rId8" w:history="1">
        <w:r w:rsidR="004F73BB" w:rsidRPr="005052C0">
          <w:rPr>
            <w:rStyle w:val="Hyperlink"/>
            <w:rFonts w:asciiTheme="minorHAnsi" w:hAnsiTheme="minorHAnsi" w:cstheme="minorHAnsi"/>
            <w:lang w:val="en-US"/>
          </w:rPr>
          <w:t>recruitment@tbcs.sfet.org.uk</w:t>
        </w:r>
      </w:hyperlink>
      <w:r w:rsidR="004F73BB">
        <w:rPr>
          <w:rFonts w:asciiTheme="minorHAnsi" w:hAnsiTheme="minorHAnsi" w:cstheme="minorHAnsi"/>
          <w:lang w:val="en-US"/>
        </w:rPr>
        <w:t xml:space="preserve"> </w:t>
      </w:r>
      <w:r>
        <w:rPr>
          <w:rFonts w:asciiTheme="minorHAnsi" w:hAnsiTheme="minorHAnsi" w:cstheme="minorHAnsi"/>
          <w:lang w:val="en-US"/>
        </w:rPr>
        <w:t xml:space="preserve"> </w:t>
      </w:r>
    </w:p>
    <w:p w14:paraId="6A5B6567" w14:textId="77777777" w:rsidR="003C466A" w:rsidRDefault="0088607D">
      <w:pPr>
        <w:spacing w:after="120" w:line="240" w:lineRule="auto"/>
        <w:jc w:val="both"/>
        <w:rPr>
          <w:rFonts w:asciiTheme="minorHAnsi" w:hAnsiTheme="minorHAnsi" w:cstheme="minorHAnsi"/>
          <w:lang w:val="en-US"/>
        </w:rPr>
        <w:sectPr w:rsidR="003C466A">
          <w:pgSz w:w="11906" w:h="16838"/>
          <w:pgMar w:top="993" w:right="851" w:bottom="567" w:left="851" w:header="709" w:footer="709" w:gutter="0"/>
          <w:cols w:space="708"/>
          <w:docGrid w:linePitch="360"/>
        </w:sectPr>
      </w:pPr>
      <w:r>
        <w:rPr>
          <w:rFonts w:asciiTheme="minorHAnsi" w:hAnsiTheme="minorHAnsi" w:cstheme="minorHAnsi"/>
          <w:lang w:val="en-US"/>
        </w:rPr>
        <w:t>For further information or enquiries, please use the above email address or contact us on 01256 322691.</w:t>
      </w:r>
    </w:p>
    <w:p w14:paraId="4F4E214B" w14:textId="77777777" w:rsidR="003C466A" w:rsidRDefault="0088607D">
      <w:pPr>
        <w:spacing w:after="120" w:line="240" w:lineRule="auto"/>
        <w:jc w:val="center"/>
        <w:rPr>
          <w:rFonts w:ascii="Crimson Pro SemiBold" w:hAnsi="Crimson Pro SemiBold" w:cstheme="minorHAnsi"/>
          <w:b/>
          <w:lang w:val="en-US"/>
        </w:rPr>
      </w:pPr>
      <w:r>
        <w:rPr>
          <w:rFonts w:ascii="Crimson Pro SemiBold" w:hAnsi="Crimson Pro SemiBold" w:cstheme="minorHAnsi"/>
          <w:b/>
          <w:noProof/>
          <w:color w:val="FFFFFF" w:themeColor="background1"/>
          <w:sz w:val="56"/>
          <w:lang w:val="en-US"/>
        </w:rPr>
        <w:lastRenderedPageBreak/>
        <w:drawing>
          <wp:anchor distT="0" distB="0" distL="114300" distR="114300" simplePos="0" relativeHeight="251661312" behindDoc="1" locked="0" layoutInCell="1" allowOverlap="1" wp14:anchorId="295622AB" wp14:editId="687CC679">
            <wp:simplePos x="0" y="0"/>
            <wp:positionH relativeFrom="page">
              <wp:align>left</wp:align>
            </wp:positionH>
            <wp:positionV relativeFrom="page">
              <wp:align>top</wp:align>
            </wp:positionV>
            <wp:extent cx="7639200" cy="1080509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acancy Technology Graphic3.png"/>
                    <pic:cNvPicPr/>
                  </pic:nvPicPr>
                  <pic:blipFill>
                    <a:blip r:embed="rId9">
                      <a:extLst>
                        <a:ext uri="{28A0092B-C50C-407E-A947-70E740481C1C}">
                          <a14:useLocalDpi xmlns:a14="http://schemas.microsoft.com/office/drawing/2010/main" val="0"/>
                        </a:ext>
                      </a:extLst>
                    </a:blip>
                    <a:stretch>
                      <a:fillRect/>
                    </a:stretch>
                  </pic:blipFill>
                  <pic:spPr>
                    <a:xfrm>
                      <a:off x="0" y="0"/>
                      <a:ext cx="7639200" cy="10805092"/>
                    </a:xfrm>
                    <a:prstGeom prst="rect">
                      <a:avLst/>
                    </a:prstGeom>
                  </pic:spPr>
                </pic:pic>
              </a:graphicData>
            </a:graphic>
            <wp14:sizeRelH relativeFrom="margin">
              <wp14:pctWidth>0</wp14:pctWidth>
            </wp14:sizeRelH>
            <wp14:sizeRelV relativeFrom="margin">
              <wp14:pctHeight>0</wp14:pctHeight>
            </wp14:sizeRelV>
          </wp:anchor>
        </w:drawing>
      </w:r>
      <w:r>
        <w:rPr>
          <w:rFonts w:ascii="Crimson Pro SemiBold" w:hAnsi="Crimson Pro SemiBold" w:cstheme="minorHAnsi"/>
          <w:b/>
          <w:color w:val="FFFFFF" w:themeColor="background1"/>
          <w:sz w:val="56"/>
          <w:lang w:val="en-US"/>
        </w:rPr>
        <w:t>ROLE PROFILE</w:t>
      </w:r>
    </w:p>
    <w:p w14:paraId="03602446" w14:textId="77777777" w:rsidR="003C466A" w:rsidRDefault="003C466A">
      <w:pPr>
        <w:spacing w:after="120" w:line="240" w:lineRule="auto"/>
      </w:pPr>
    </w:p>
    <w:tbl>
      <w:tblPr>
        <w:tblW w:w="10338" w:type="dxa"/>
        <w:jc w:val="center"/>
        <w:tblBorders>
          <w:top w:val="single" w:sz="4" w:space="0" w:color="002858" w:themeColor="text2"/>
          <w:left w:val="single" w:sz="4" w:space="0" w:color="002858" w:themeColor="text2"/>
          <w:bottom w:val="single" w:sz="4" w:space="0" w:color="002858" w:themeColor="text2"/>
          <w:right w:val="single" w:sz="4" w:space="0" w:color="002858" w:themeColor="text2"/>
          <w:insideH w:val="single" w:sz="4" w:space="0" w:color="002858" w:themeColor="text2"/>
          <w:insideV w:val="single" w:sz="4" w:space="0" w:color="002858" w:themeColor="text2"/>
        </w:tblBorders>
        <w:tblCellMar>
          <w:top w:w="108" w:type="dxa"/>
          <w:bottom w:w="108" w:type="dxa"/>
        </w:tblCellMar>
        <w:tblLook w:val="04A0" w:firstRow="1" w:lastRow="0" w:firstColumn="1" w:lastColumn="0" w:noHBand="0" w:noVBand="1"/>
      </w:tblPr>
      <w:tblGrid>
        <w:gridCol w:w="2628"/>
        <w:gridCol w:w="7710"/>
      </w:tblGrid>
      <w:tr w:rsidR="003C466A" w14:paraId="55447BD4" w14:textId="77777777">
        <w:trPr>
          <w:trHeight w:val="567"/>
          <w:jc w:val="center"/>
        </w:trPr>
        <w:tc>
          <w:tcPr>
            <w:tcW w:w="2628" w:type="dxa"/>
            <w:shd w:val="clear" w:color="auto" w:fill="002858" w:themeFill="text2"/>
            <w:vAlign w:val="center"/>
            <w:hideMark/>
          </w:tcPr>
          <w:p w14:paraId="1A5C45BB" w14:textId="77777777" w:rsidR="003C466A" w:rsidRDefault="0088607D">
            <w:pPr>
              <w:tabs>
                <w:tab w:val="left" w:pos="0"/>
                <w:tab w:val="left" w:pos="576"/>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Department</w:t>
            </w:r>
          </w:p>
        </w:tc>
        <w:tc>
          <w:tcPr>
            <w:tcW w:w="7710" w:type="dxa"/>
            <w:shd w:val="clear" w:color="auto" w:fill="FFFFFF" w:themeFill="background1"/>
            <w:vAlign w:val="center"/>
            <w:hideMark/>
          </w:tcPr>
          <w:p w14:paraId="60EBE887" w14:textId="77777777" w:rsidR="003C466A" w:rsidRDefault="004818FD">
            <w:pPr>
              <w:tabs>
                <w:tab w:val="left" w:pos="0"/>
                <w:tab w:val="left" w:pos="576"/>
                <w:tab w:val="left" w:pos="1152"/>
                <w:tab w:val="left" w:pos="1728"/>
                <w:tab w:val="left" w:pos="2160"/>
              </w:tabs>
              <w:suppressAutoHyphens/>
              <w:spacing w:after="0" w:line="240" w:lineRule="auto"/>
              <w:rPr>
                <w:rFonts w:asciiTheme="minorHAnsi" w:hAnsiTheme="minorHAnsi" w:cstheme="minorHAnsi"/>
              </w:rPr>
            </w:pPr>
            <w:r>
              <w:rPr>
                <w:rFonts w:asciiTheme="minorHAnsi" w:hAnsiTheme="minorHAnsi" w:cstheme="minorHAnsi"/>
              </w:rPr>
              <w:t>English</w:t>
            </w:r>
            <w:r w:rsidR="0088607D">
              <w:rPr>
                <w:rFonts w:asciiTheme="minorHAnsi" w:hAnsiTheme="minorHAnsi" w:cstheme="minorHAnsi"/>
              </w:rPr>
              <w:t xml:space="preserve"> </w:t>
            </w:r>
          </w:p>
        </w:tc>
      </w:tr>
      <w:tr w:rsidR="003C466A" w14:paraId="6176FFC1" w14:textId="77777777">
        <w:trPr>
          <w:trHeight w:val="567"/>
          <w:jc w:val="center"/>
        </w:trPr>
        <w:tc>
          <w:tcPr>
            <w:tcW w:w="2628" w:type="dxa"/>
            <w:shd w:val="clear" w:color="auto" w:fill="002858" w:themeFill="text2"/>
            <w:vAlign w:val="center"/>
            <w:hideMark/>
          </w:tcPr>
          <w:p w14:paraId="3F4F465D"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Role title</w:t>
            </w:r>
          </w:p>
        </w:tc>
        <w:tc>
          <w:tcPr>
            <w:tcW w:w="7710" w:type="dxa"/>
            <w:shd w:val="clear" w:color="auto" w:fill="FFFFFF" w:themeFill="background1"/>
            <w:vAlign w:val="center"/>
            <w:hideMark/>
          </w:tcPr>
          <w:p w14:paraId="5F4B2929"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 xml:space="preserve">Subject Teacher: </w:t>
            </w:r>
            <w:r w:rsidR="004818FD">
              <w:rPr>
                <w:rFonts w:asciiTheme="minorHAnsi" w:hAnsiTheme="minorHAnsi" w:cstheme="minorHAnsi"/>
              </w:rPr>
              <w:t>English</w:t>
            </w:r>
            <w:r>
              <w:rPr>
                <w:rFonts w:asciiTheme="minorHAnsi" w:hAnsiTheme="minorHAnsi" w:cstheme="minorHAnsi"/>
              </w:rPr>
              <w:t xml:space="preserve"> </w:t>
            </w:r>
          </w:p>
        </w:tc>
      </w:tr>
      <w:tr w:rsidR="003C466A" w14:paraId="3834B8A5" w14:textId="77777777">
        <w:trPr>
          <w:trHeight w:val="567"/>
          <w:jc w:val="center"/>
        </w:trPr>
        <w:tc>
          <w:tcPr>
            <w:tcW w:w="2628" w:type="dxa"/>
            <w:shd w:val="clear" w:color="auto" w:fill="002858" w:themeFill="text2"/>
          </w:tcPr>
          <w:p w14:paraId="2D3E849A"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Role purpose</w:t>
            </w:r>
          </w:p>
        </w:tc>
        <w:tc>
          <w:tcPr>
            <w:tcW w:w="7710" w:type="dxa"/>
            <w:shd w:val="clear" w:color="auto" w:fill="FFFFFF" w:themeFill="background1"/>
            <w:vAlign w:val="center"/>
            <w:hideMark/>
          </w:tcPr>
          <w:p w14:paraId="5271DA97"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teach challenging, well-organised lessons and sequences of lessons in </w:t>
            </w:r>
            <w:r w:rsidR="004818FD">
              <w:rPr>
                <w:rFonts w:asciiTheme="minorHAnsi" w:hAnsiTheme="minorHAnsi" w:cstheme="minorHAnsi"/>
              </w:rPr>
              <w:t>English</w:t>
            </w:r>
            <w:r>
              <w:rPr>
                <w:rFonts w:asciiTheme="minorHAnsi" w:hAnsiTheme="minorHAnsi" w:cstheme="minorHAnsi"/>
              </w:rPr>
              <w:t xml:space="preserve"> across the age and ability range</w:t>
            </w:r>
          </w:p>
          <w:p w14:paraId="74DBBA1B"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plan for progression in </w:t>
            </w:r>
            <w:r w:rsidR="004818FD">
              <w:rPr>
                <w:rFonts w:asciiTheme="minorHAnsi" w:hAnsiTheme="minorHAnsi" w:cstheme="minorHAnsi"/>
              </w:rPr>
              <w:t>English</w:t>
            </w:r>
            <w:r>
              <w:rPr>
                <w:rFonts w:asciiTheme="minorHAnsi" w:hAnsiTheme="minorHAnsi" w:cstheme="minorHAnsi"/>
              </w:rPr>
              <w:t xml:space="preserve"> across the age and ability range</w:t>
            </w:r>
          </w:p>
          <w:p w14:paraId="2C7F8330"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make effective use of an appropriate range of assessment, monitoring and recording strategies in accordance with school and department policies</w:t>
            </w:r>
          </w:p>
          <w:p w14:paraId="32D89923"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evaluate the impact of teaching on the progress of all learners in </w:t>
            </w:r>
            <w:r w:rsidR="004818FD">
              <w:rPr>
                <w:rFonts w:asciiTheme="minorHAnsi" w:hAnsiTheme="minorHAnsi" w:cstheme="minorHAnsi"/>
              </w:rPr>
              <w:t>English</w:t>
            </w:r>
          </w:p>
          <w:p w14:paraId="3A779F3E"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establish a purposeful and safe learning environment conducive to learning in </w:t>
            </w:r>
            <w:r w:rsidR="004818FD">
              <w:rPr>
                <w:rFonts w:asciiTheme="minorHAnsi" w:hAnsiTheme="minorHAnsi" w:cstheme="minorHAnsi"/>
              </w:rPr>
              <w:t>English</w:t>
            </w:r>
          </w:p>
          <w:p w14:paraId="1A24EAF6"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establish a clear framework for positive classroom management based upon appropriate implementation of department and whole school policies</w:t>
            </w:r>
          </w:p>
          <w:p w14:paraId="1556A641"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work collaboratively within both department and cross curricular teams in order to develop and share effective practice</w:t>
            </w:r>
          </w:p>
        </w:tc>
      </w:tr>
      <w:tr w:rsidR="003C466A" w14:paraId="1CD0FD9D" w14:textId="77777777">
        <w:trPr>
          <w:trHeight w:val="567"/>
          <w:jc w:val="center"/>
        </w:trPr>
        <w:tc>
          <w:tcPr>
            <w:tcW w:w="2628" w:type="dxa"/>
            <w:shd w:val="clear" w:color="auto" w:fill="002858" w:themeFill="text2"/>
            <w:vAlign w:val="center"/>
            <w:hideMark/>
          </w:tcPr>
          <w:p w14:paraId="599C7226"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Reporting to</w:t>
            </w:r>
          </w:p>
        </w:tc>
        <w:tc>
          <w:tcPr>
            <w:tcW w:w="7710" w:type="dxa"/>
            <w:shd w:val="clear" w:color="auto" w:fill="FFFFFF" w:themeFill="background1"/>
            <w:vAlign w:val="center"/>
            <w:hideMark/>
          </w:tcPr>
          <w:p w14:paraId="61D3FE55"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 xml:space="preserve">Subject Leader </w:t>
            </w:r>
            <w:r w:rsidR="00494CC2">
              <w:rPr>
                <w:rFonts w:asciiTheme="minorHAnsi" w:hAnsiTheme="minorHAnsi" w:cstheme="minorHAnsi"/>
              </w:rPr>
              <w:t xml:space="preserve">- </w:t>
            </w:r>
            <w:r w:rsidR="004818FD">
              <w:rPr>
                <w:rFonts w:asciiTheme="minorHAnsi" w:hAnsiTheme="minorHAnsi" w:cstheme="minorHAnsi"/>
              </w:rPr>
              <w:t>English</w:t>
            </w:r>
            <w:r>
              <w:rPr>
                <w:rFonts w:asciiTheme="minorHAnsi" w:hAnsiTheme="minorHAnsi" w:cstheme="minorHAnsi"/>
              </w:rPr>
              <w:t xml:space="preserve"> </w:t>
            </w:r>
          </w:p>
        </w:tc>
      </w:tr>
      <w:tr w:rsidR="003C466A" w14:paraId="4636D435" w14:textId="77777777">
        <w:trPr>
          <w:trHeight w:val="567"/>
          <w:jc w:val="center"/>
        </w:trPr>
        <w:tc>
          <w:tcPr>
            <w:tcW w:w="2628" w:type="dxa"/>
            <w:shd w:val="clear" w:color="auto" w:fill="002858" w:themeFill="text2"/>
            <w:vAlign w:val="center"/>
            <w:hideMark/>
          </w:tcPr>
          <w:p w14:paraId="189E37BF"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Working time</w:t>
            </w:r>
          </w:p>
        </w:tc>
        <w:tc>
          <w:tcPr>
            <w:tcW w:w="7710" w:type="dxa"/>
            <w:shd w:val="clear" w:color="auto" w:fill="FFFFFF" w:themeFill="background1"/>
            <w:vAlign w:val="center"/>
            <w:hideMark/>
          </w:tcPr>
          <w:p w14:paraId="08CD4759"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 xml:space="preserve">Full Time or part time as specified within the STPCD </w:t>
            </w:r>
          </w:p>
        </w:tc>
      </w:tr>
      <w:tr w:rsidR="003C466A" w14:paraId="0BBB9A06" w14:textId="77777777">
        <w:trPr>
          <w:trHeight w:val="567"/>
          <w:jc w:val="center"/>
        </w:trPr>
        <w:tc>
          <w:tcPr>
            <w:tcW w:w="2628" w:type="dxa"/>
            <w:shd w:val="clear" w:color="auto" w:fill="002858" w:themeFill="text2"/>
            <w:vAlign w:val="center"/>
            <w:hideMark/>
          </w:tcPr>
          <w:p w14:paraId="4077DBE8"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Salary/Grade</w:t>
            </w:r>
          </w:p>
        </w:tc>
        <w:tc>
          <w:tcPr>
            <w:tcW w:w="7710" w:type="dxa"/>
            <w:shd w:val="clear" w:color="auto" w:fill="FFFFFF" w:themeFill="background1"/>
            <w:vAlign w:val="center"/>
            <w:hideMark/>
          </w:tcPr>
          <w:p w14:paraId="513C2746"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Classroom Teachers’ Pay Scale</w:t>
            </w:r>
          </w:p>
        </w:tc>
      </w:tr>
      <w:tr w:rsidR="003C466A" w14:paraId="3EFAFF3A" w14:textId="77777777">
        <w:trPr>
          <w:trHeight w:val="567"/>
          <w:jc w:val="center"/>
        </w:trPr>
        <w:tc>
          <w:tcPr>
            <w:tcW w:w="2628" w:type="dxa"/>
            <w:shd w:val="clear" w:color="auto" w:fill="002858" w:themeFill="text2"/>
            <w:vAlign w:val="center"/>
            <w:hideMark/>
          </w:tcPr>
          <w:p w14:paraId="371099BE"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Disclosure level</w:t>
            </w:r>
          </w:p>
        </w:tc>
        <w:tc>
          <w:tcPr>
            <w:tcW w:w="7710" w:type="dxa"/>
            <w:shd w:val="clear" w:color="auto" w:fill="FFFFFF" w:themeFill="background1"/>
            <w:vAlign w:val="center"/>
            <w:hideMark/>
          </w:tcPr>
          <w:p w14:paraId="12E6E565"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Enhanced</w:t>
            </w:r>
          </w:p>
        </w:tc>
      </w:tr>
    </w:tbl>
    <w:p w14:paraId="3E1E1C00" w14:textId="77777777" w:rsidR="003C466A" w:rsidRDefault="003C466A">
      <w:pPr>
        <w:spacing w:after="120" w:line="240" w:lineRule="auto"/>
        <w:jc w:val="both"/>
        <w:rPr>
          <w:rFonts w:asciiTheme="minorHAnsi" w:hAnsiTheme="minorHAnsi" w:cstheme="minorHAnsi"/>
          <w:lang w:val="en-US"/>
        </w:rPr>
        <w:sectPr w:rsidR="003C466A">
          <w:pgSz w:w="11906" w:h="16838"/>
          <w:pgMar w:top="992" w:right="851" w:bottom="567" w:left="851" w:header="709" w:footer="709" w:gutter="0"/>
          <w:cols w:space="708"/>
          <w:docGrid w:linePitch="360"/>
        </w:sectPr>
      </w:pPr>
    </w:p>
    <w:p w14:paraId="2425143A" w14:textId="77777777" w:rsidR="003C466A" w:rsidRDefault="0088607D">
      <w:pPr>
        <w:spacing w:after="120" w:line="240" w:lineRule="auto"/>
        <w:jc w:val="center"/>
        <w:rPr>
          <w:rFonts w:ascii="Crimson Pro SemiBold" w:hAnsi="Crimson Pro SemiBold" w:cstheme="minorHAnsi"/>
          <w:b/>
          <w:color w:val="FFFFFF" w:themeColor="background1"/>
          <w:sz w:val="56"/>
          <w:lang w:val="en-US"/>
        </w:rPr>
      </w:pPr>
      <w:r>
        <w:rPr>
          <w:rFonts w:ascii="Crimson Pro SemiBold" w:hAnsi="Crimson Pro SemiBold" w:cstheme="minorHAnsi"/>
          <w:b/>
          <w:noProof/>
          <w:color w:val="FFFFFF" w:themeColor="background1"/>
          <w:sz w:val="56"/>
          <w:lang w:val="en-US"/>
        </w:rPr>
        <w:lastRenderedPageBreak/>
        <w:drawing>
          <wp:anchor distT="0" distB="0" distL="114300" distR="114300" simplePos="0" relativeHeight="251662336" behindDoc="1" locked="0" layoutInCell="1" allowOverlap="1" wp14:anchorId="15D6ED52" wp14:editId="715B22B3">
            <wp:simplePos x="0" y="0"/>
            <wp:positionH relativeFrom="page">
              <wp:align>left</wp:align>
            </wp:positionH>
            <wp:positionV relativeFrom="page">
              <wp:align>top</wp:align>
            </wp:positionV>
            <wp:extent cx="7610400" cy="107640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acancy General Graphic.png"/>
                    <pic:cNvPicPr/>
                  </pic:nvPicPr>
                  <pic:blipFill>
                    <a:blip r:embed="rId9">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margin">
              <wp14:pctWidth>0</wp14:pctWidth>
            </wp14:sizeRelH>
            <wp14:sizeRelV relativeFrom="margin">
              <wp14:pctHeight>0</wp14:pctHeight>
            </wp14:sizeRelV>
          </wp:anchor>
        </w:drawing>
      </w:r>
      <w:r>
        <w:rPr>
          <w:rFonts w:ascii="Crimson Pro SemiBold" w:hAnsi="Crimson Pro SemiBold" w:cstheme="minorHAnsi"/>
          <w:b/>
          <w:color w:val="FFFFFF" w:themeColor="background1"/>
          <w:sz w:val="56"/>
          <w:lang w:val="en-US"/>
        </w:rPr>
        <w:t>Section B – Organisation</w:t>
      </w:r>
    </w:p>
    <w:p w14:paraId="3D85C1F2" w14:textId="77777777" w:rsidR="003C466A" w:rsidRDefault="003C466A">
      <w:pPr>
        <w:tabs>
          <w:tab w:val="left" w:pos="0"/>
          <w:tab w:val="left" w:pos="576"/>
          <w:tab w:val="left" w:pos="1152"/>
          <w:tab w:val="left" w:pos="1728"/>
          <w:tab w:val="left" w:pos="2160"/>
        </w:tabs>
        <w:suppressAutoHyphens/>
        <w:spacing w:after="120" w:line="240" w:lineRule="auto"/>
      </w:pPr>
    </w:p>
    <w:p w14:paraId="4F6E48B0" w14:textId="77777777" w:rsidR="003C466A" w:rsidRDefault="0088607D">
      <w:pPr>
        <w:tabs>
          <w:tab w:val="left" w:pos="0"/>
          <w:tab w:val="left" w:pos="576"/>
          <w:tab w:val="left" w:pos="1152"/>
          <w:tab w:val="left" w:pos="1728"/>
          <w:tab w:val="left" w:pos="2160"/>
        </w:tabs>
        <w:suppressAutoHyphens/>
        <w:spacing w:after="120" w:line="240" w:lineRule="auto"/>
      </w:pPr>
      <w:r>
        <w:rPr>
          <w:noProof/>
        </w:rPr>
        <w:drawing>
          <wp:inline distT="0" distB="0" distL="0" distR="0" wp14:anchorId="504F2AE8" wp14:editId="082DE61E">
            <wp:extent cx="6431915" cy="2632841"/>
            <wp:effectExtent l="0" t="0" r="0" b="1524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4E777BB" w14:textId="77777777" w:rsidR="003C466A" w:rsidRDefault="003C466A">
      <w:pPr>
        <w:spacing w:after="120" w:line="240" w:lineRule="auto"/>
      </w:pPr>
    </w:p>
    <w:tbl>
      <w:tblPr>
        <w:tblpPr w:leftFromText="180" w:rightFromText="180" w:bottomFromText="200" w:vertAnchor="text" w:horzAnchor="margin" w:tblpXSpec="center" w:tblpY="1"/>
        <w:tblW w:w="10369" w:type="dxa"/>
        <w:tblBorders>
          <w:top w:val="single" w:sz="4" w:space="0" w:color="002858" w:themeColor="text2"/>
          <w:left w:val="single" w:sz="4" w:space="0" w:color="002858" w:themeColor="text2"/>
          <w:bottom w:val="single" w:sz="4" w:space="0" w:color="002858" w:themeColor="text2"/>
          <w:right w:val="single" w:sz="4" w:space="0" w:color="002858" w:themeColor="text2"/>
          <w:insideH w:val="single" w:sz="4" w:space="0" w:color="002858" w:themeColor="text2"/>
          <w:insideV w:val="single" w:sz="4" w:space="0" w:color="002858" w:themeColor="text2"/>
        </w:tblBorders>
        <w:tblCellMar>
          <w:top w:w="108" w:type="dxa"/>
          <w:bottom w:w="108" w:type="dxa"/>
        </w:tblCellMar>
        <w:tblLook w:val="04A0" w:firstRow="1" w:lastRow="0" w:firstColumn="1" w:lastColumn="0" w:noHBand="0" w:noVBand="1"/>
      </w:tblPr>
      <w:tblGrid>
        <w:gridCol w:w="2262"/>
        <w:gridCol w:w="8107"/>
      </w:tblGrid>
      <w:tr w:rsidR="003C466A" w14:paraId="747267E5" w14:textId="77777777">
        <w:trPr>
          <w:tblHeader/>
        </w:trPr>
        <w:tc>
          <w:tcPr>
            <w:tcW w:w="2262" w:type="dxa"/>
            <w:shd w:val="clear" w:color="auto" w:fill="002858" w:themeFill="text2"/>
          </w:tcPr>
          <w:p w14:paraId="4EE91B12" w14:textId="77777777" w:rsidR="003C466A" w:rsidRDefault="0088607D">
            <w:pPr>
              <w:tabs>
                <w:tab w:val="left" w:pos="0"/>
                <w:tab w:val="left" w:pos="576"/>
                <w:tab w:val="left" w:pos="1152"/>
                <w:tab w:val="left" w:pos="1728"/>
                <w:tab w:val="left" w:pos="2160"/>
              </w:tabs>
              <w:suppressAutoHyphens/>
              <w:spacing w:after="120" w:line="240" w:lineRule="auto"/>
              <w:rPr>
                <w:rFonts w:ascii="Crimson Pro" w:hAnsi="Crimson Pro"/>
                <w:b/>
                <w:sz w:val="28"/>
              </w:rPr>
            </w:pPr>
            <w:r>
              <w:rPr>
                <w:rFonts w:ascii="Crimson Pro" w:hAnsi="Crimson Pro"/>
                <w:b/>
                <w:sz w:val="28"/>
              </w:rPr>
              <w:t>Accountabilities</w:t>
            </w:r>
          </w:p>
        </w:tc>
        <w:tc>
          <w:tcPr>
            <w:tcW w:w="8107" w:type="dxa"/>
            <w:shd w:val="clear" w:color="auto" w:fill="002858" w:themeFill="text2"/>
          </w:tcPr>
          <w:p w14:paraId="5FC06F15" w14:textId="77777777" w:rsidR="003C466A" w:rsidRDefault="0088607D">
            <w:pPr>
              <w:tabs>
                <w:tab w:val="left" w:pos="0"/>
                <w:tab w:val="left" w:pos="576"/>
                <w:tab w:val="left" w:pos="1152"/>
                <w:tab w:val="left" w:pos="1728"/>
                <w:tab w:val="left" w:pos="2160"/>
              </w:tabs>
              <w:suppressAutoHyphens/>
              <w:spacing w:after="120" w:line="240" w:lineRule="auto"/>
              <w:rPr>
                <w:rFonts w:ascii="Crimson Pro" w:hAnsi="Crimson Pro"/>
                <w:b/>
                <w:sz w:val="28"/>
              </w:rPr>
            </w:pPr>
            <w:r>
              <w:rPr>
                <w:rFonts w:ascii="Crimson Pro" w:hAnsi="Crimson Pro"/>
                <w:b/>
                <w:sz w:val="28"/>
              </w:rPr>
              <w:t>Accountability Statements</w:t>
            </w:r>
          </w:p>
        </w:tc>
      </w:tr>
      <w:tr w:rsidR="003C466A" w14:paraId="4972820C" w14:textId="77777777">
        <w:tc>
          <w:tcPr>
            <w:tcW w:w="2262" w:type="dxa"/>
            <w:shd w:val="clear" w:color="auto" w:fill="D0D1DB" w:themeFill="background2"/>
          </w:tcPr>
          <w:p w14:paraId="6408B247"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Teaching and learning</w:t>
            </w:r>
          </w:p>
        </w:tc>
        <w:tc>
          <w:tcPr>
            <w:tcW w:w="8107" w:type="dxa"/>
          </w:tcPr>
          <w:p w14:paraId="3CAC31D3"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Have a knowledge and understanding of a range of teaching, learning and behaviour management strategies and know how to use and adapt them, including how to personalise learning and provide opportunities for all learners to achieve their potential</w:t>
            </w:r>
          </w:p>
          <w:p w14:paraId="350031F0"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Plan for progression across the age and ability range, designing effective learning sequences within lessons and across series of lessons and demonstrating secure subject/curriculum knowledge</w:t>
            </w:r>
          </w:p>
          <w:p w14:paraId="63888633"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Design opportunities for learners to develop their literacy, numeracy and ICT skills</w:t>
            </w:r>
          </w:p>
          <w:p w14:paraId="07912D58"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Plan homework or other out-of-class work to sustain learners’ progress and to extend and consolidate their learning</w:t>
            </w:r>
          </w:p>
          <w:p w14:paraId="67854223"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Teach lessons and sequences of lessons across the age and ability range which:</w:t>
            </w:r>
          </w:p>
          <w:p w14:paraId="7E472941"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use a range of teaching strategies and resources, including e-learning, taking practical account of diversity and promoting equality and inclusion</w:t>
            </w:r>
          </w:p>
          <w:p w14:paraId="0B069C13"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build on prior knowledge, develop concepts and processes, enable learners to apply new knowledge, understanding and skills and meet learning objectives</w:t>
            </w:r>
          </w:p>
          <w:p w14:paraId="179E4951"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language is adapted to suit the learners, new ideas and concepts are introduced clearly, and explanations, questions, discussions and plenaries are used effectively</w:t>
            </w:r>
          </w:p>
          <w:p w14:paraId="2E6F55AF"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demonstrate the ability to manage the learning of individuals, groups and whole classes, and teaching is modified to suit the stage of the lesson</w:t>
            </w:r>
          </w:p>
          <w:p w14:paraId="0036E954" w14:textId="77777777" w:rsidR="003C466A" w:rsidRDefault="0088607D">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Evaluate the impact of teaching on the progress of all learners, and modify planning and classroom practice where necessary</w:t>
            </w:r>
          </w:p>
          <w:p w14:paraId="55A1EB52" w14:textId="77777777" w:rsidR="003C466A" w:rsidRDefault="0088607D">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Establish a purposeful and safe learning environment conducive to learning and identify opportunities for learners to learn in out-of-school contexts</w:t>
            </w:r>
          </w:p>
          <w:p w14:paraId="3FCD7E49" w14:textId="77777777" w:rsidR="003C466A" w:rsidRDefault="0088607D">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lastRenderedPageBreak/>
              <w:t>Establish a clear framework for classroom discipline to manage learners’ behaviour constructively and promote their self-control and independence</w:t>
            </w:r>
          </w:p>
        </w:tc>
      </w:tr>
      <w:tr w:rsidR="003C466A" w14:paraId="2148B694" w14:textId="77777777">
        <w:tc>
          <w:tcPr>
            <w:tcW w:w="2262" w:type="dxa"/>
            <w:shd w:val="clear" w:color="auto" w:fill="D0D1DB" w:themeFill="background2"/>
            <w:hideMark/>
          </w:tcPr>
          <w:p w14:paraId="48F3E3CB"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lastRenderedPageBreak/>
              <w:br w:type="page"/>
              <w:t>Assessment and monitoring</w:t>
            </w:r>
          </w:p>
        </w:tc>
        <w:tc>
          <w:tcPr>
            <w:tcW w:w="8107" w:type="dxa"/>
            <w:hideMark/>
          </w:tcPr>
          <w:p w14:paraId="4F76CFFE"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the assessment requirements and arrangements for the subjects/curriculum areas, including those relating to public examinations and qualifications</w:t>
            </w:r>
          </w:p>
          <w:p w14:paraId="1C1616AC"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a range of approaches to assessment, including the importance of formative assessment</w:t>
            </w:r>
          </w:p>
          <w:p w14:paraId="16707E55"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how to use local and national statistical information to evaluate the effectiveness of their teaching, to monitor learners’ progress and to raise levels of attainment</w:t>
            </w:r>
          </w:p>
          <w:p w14:paraId="74AB3F0B"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Make effective use of a range of assessment, monitoring and recording strategies</w:t>
            </w:r>
          </w:p>
          <w:p w14:paraId="689E83BA"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Assess the learning needs of learners in order to set challenging learning objectives</w:t>
            </w:r>
          </w:p>
          <w:p w14:paraId="243064CB"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Provide timely, accurate and constructive feedback on learners’ attainment, progress and areas for development</w:t>
            </w:r>
          </w:p>
          <w:p w14:paraId="6F977AA3"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Support and guide learners to reflect on their learning, identify the progress they have made and identify their emerging learning needs</w:t>
            </w:r>
          </w:p>
        </w:tc>
      </w:tr>
      <w:tr w:rsidR="003C466A" w14:paraId="31C5ACB7" w14:textId="77777777">
        <w:tc>
          <w:tcPr>
            <w:tcW w:w="2262" w:type="dxa"/>
            <w:shd w:val="clear" w:color="auto" w:fill="D0D1DB" w:themeFill="background2"/>
          </w:tcPr>
          <w:p w14:paraId="7D910CE0"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Subject and curriculum</w:t>
            </w:r>
          </w:p>
        </w:tc>
        <w:tc>
          <w:tcPr>
            <w:tcW w:w="8107" w:type="dxa"/>
            <w:hideMark/>
          </w:tcPr>
          <w:p w14:paraId="40A7E7A9"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Have a secure knowledge and understanding of the subjects/curriculum area and related pedagogy to enable effective teaching across the age and ability range</w:t>
            </w:r>
          </w:p>
          <w:p w14:paraId="046F02A8"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Know and understand the relevant statutory and non-statutory curricula and frameworks, including those provided through the National Strategies, for the subjects/curriculum area, and other relevant initiatives</w:t>
            </w:r>
          </w:p>
        </w:tc>
      </w:tr>
      <w:tr w:rsidR="003C466A" w14:paraId="4254F169" w14:textId="77777777">
        <w:tc>
          <w:tcPr>
            <w:tcW w:w="2262" w:type="dxa"/>
            <w:shd w:val="clear" w:color="auto" w:fill="D0D1DB" w:themeFill="background2"/>
            <w:hideMark/>
          </w:tcPr>
          <w:p w14:paraId="077FBF7A"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Literacy, numeracy and ICT</w:t>
            </w:r>
          </w:p>
        </w:tc>
        <w:tc>
          <w:tcPr>
            <w:tcW w:w="8107" w:type="dxa"/>
            <w:hideMark/>
          </w:tcPr>
          <w:p w14:paraId="4AE15A60"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Have passed the professional skills tests in numeracy, literacy and information and communications technology (ICT)</w:t>
            </w:r>
          </w:p>
        </w:tc>
      </w:tr>
      <w:tr w:rsidR="003C466A" w14:paraId="50110DAD" w14:textId="77777777">
        <w:tc>
          <w:tcPr>
            <w:tcW w:w="2262" w:type="dxa"/>
            <w:shd w:val="clear" w:color="auto" w:fill="D0D1DB" w:themeFill="background2"/>
            <w:hideMark/>
          </w:tcPr>
          <w:p w14:paraId="4FBE2F7F"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Safeguarding, Student safety and well-being</w:t>
            </w:r>
          </w:p>
        </w:tc>
        <w:tc>
          <w:tcPr>
            <w:tcW w:w="8107" w:type="dxa"/>
            <w:hideMark/>
          </w:tcPr>
          <w:p w14:paraId="4E30F99F"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We are committed to safeguarding and promoting the welfare of children, and applicants must be willing to undergo child protection screening appropriate to the post, including checks with past employers and the Disclosure and Barring Service.</w:t>
            </w:r>
          </w:p>
          <w:p w14:paraId="47E52479"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 xml:space="preserve">To attend all Safeguarding and Child Protection statutory training as required by school policies and procedures </w:t>
            </w:r>
          </w:p>
          <w:p w14:paraId="3CB51C62"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Be aware of Safeguarding processes and procedures, upholding professional standards at all time</w:t>
            </w:r>
          </w:p>
          <w:p w14:paraId="0B0EC10F"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Demonstrate empathy and kindness towards students and fellow staff members</w:t>
            </w:r>
          </w:p>
        </w:tc>
      </w:tr>
    </w:tbl>
    <w:p w14:paraId="39468CA6" w14:textId="77777777" w:rsidR="003C466A" w:rsidRDefault="003C466A">
      <w:pPr>
        <w:spacing w:after="120" w:line="240" w:lineRule="auto"/>
        <w:jc w:val="both"/>
        <w:rPr>
          <w:rFonts w:asciiTheme="minorHAnsi" w:hAnsiTheme="minorHAnsi" w:cstheme="minorHAnsi"/>
          <w:lang w:val="en-US"/>
        </w:rPr>
        <w:sectPr w:rsidR="003C466A">
          <w:pgSz w:w="11906" w:h="16838"/>
          <w:pgMar w:top="992" w:right="851" w:bottom="567" w:left="851" w:header="709" w:footer="709" w:gutter="0"/>
          <w:cols w:space="708"/>
          <w:docGrid w:linePitch="360"/>
        </w:sectPr>
      </w:pPr>
    </w:p>
    <w:p w14:paraId="628E9E3C" w14:textId="77777777" w:rsidR="003C466A" w:rsidRDefault="0088607D">
      <w:pPr>
        <w:spacing w:after="120" w:line="240" w:lineRule="auto"/>
        <w:jc w:val="center"/>
        <w:rPr>
          <w:rFonts w:ascii="Crimson Pro SemiBold" w:hAnsi="Crimson Pro SemiBold"/>
          <w:b/>
        </w:rPr>
      </w:pPr>
      <w:r>
        <w:rPr>
          <w:rFonts w:ascii="Crimson Pro SemiBold" w:hAnsi="Crimson Pro SemiBold"/>
          <w:b/>
          <w:noProof/>
          <w:color w:val="FFFFFF" w:themeColor="background1"/>
          <w:sz w:val="56"/>
        </w:rPr>
        <w:lastRenderedPageBreak/>
        <w:drawing>
          <wp:anchor distT="0" distB="0" distL="114300" distR="114300" simplePos="0" relativeHeight="251665408" behindDoc="1" locked="0" layoutInCell="1" allowOverlap="1" wp14:anchorId="63E1CC96" wp14:editId="68727F77">
            <wp:simplePos x="0" y="0"/>
            <wp:positionH relativeFrom="page">
              <wp:posOffset>-314325</wp:posOffset>
            </wp:positionH>
            <wp:positionV relativeFrom="page">
              <wp:align>top</wp:align>
            </wp:positionV>
            <wp:extent cx="7534800" cy="1065600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acancy General Graphic.png"/>
                    <pic:cNvPicPr/>
                  </pic:nvPicPr>
                  <pic:blipFill>
                    <a:blip r:embed="rId9">
                      <a:extLst>
                        <a:ext uri="{28A0092B-C50C-407E-A947-70E740481C1C}">
                          <a14:useLocalDpi xmlns:a14="http://schemas.microsoft.com/office/drawing/2010/main" val="0"/>
                        </a:ext>
                      </a:extLst>
                    </a:blip>
                    <a:stretch>
                      <a:fillRect/>
                    </a:stretch>
                  </pic:blipFill>
                  <pic:spPr>
                    <a:xfrm>
                      <a:off x="0" y="0"/>
                      <a:ext cx="7534800" cy="10656000"/>
                    </a:xfrm>
                    <a:prstGeom prst="rect">
                      <a:avLst/>
                    </a:prstGeom>
                  </pic:spPr>
                </pic:pic>
              </a:graphicData>
            </a:graphic>
            <wp14:sizeRelH relativeFrom="page">
              <wp14:pctWidth>0</wp14:pctWidth>
            </wp14:sizeRelH>
            <wp14:sizeRelV relativeFrom="page">
              <wp14:pctHeight>0</wp14:pctHeight>
            </wp14:sizeRelV>
          </wp:anchor>
        </w:drawing>
      </w:r>
      <w:r>
        <w:rPr>
          <w:rFonts w:ascii="Crimson Pro SemiBold" w:hAnsi="Crimson Pro SemiBold"/>
          <w:b/>
          <w:noProof/>
          <w:color w:val="FFFFFF" w:themeColor="background1"/>
          <w:sz w:val="56"/>
        </w:rPr>
        <w:t>PERSON SPECIFICATION</w:t>
      </w:r>
    </w:p>
    <w:p w14:paraId="14594D26" w14:textId="77777777" w:rsidR="003C466A" w:rsidRDefault="003C466A">
      <w:pPr>
        <w:spacing w:after="120" w:line="240" w:lineRule="auto"/>
        <w:rPr>
          <w:b/>
        </w:rPr>
      </w:pPr>
    </w:p>
    <w:p w14:paraId="40F16D1E" w14:textId="77777777" w:rsidR="003C466A" w:rsidRDefault="0088607D">
      <w:pPr>
        <w:spacing w:after="120" w:line="240" w:lineRule="auto"/>
        <w:rPr>
          <w:rFonts w:asciiTheme="minorHAnsi" w:hAnsiTheme="minorHAnsi" w:cstheme="minorHAnsi"/>
        </w:rPr>
      </w:pPr>
      <w:r>
        <w:rPr>
          <w:rFonts w:ascii="Crimson Pro" w:hAnsi="Crimson Pro"/>
          <w:b/>
          <w:sz w:val="28"/>
        </w:rPr>
        <w:t>POST</w:t>
      </w:r>
      <w:r>
        <w:rPr>
          <w:rFonts w:ascii="Montserrat" w:hAnsi="Montserrat"/>
          <w:sz w:val="24"/>
        </w:rPr>
        <w:t>:</w:t>
      </w:r>
      <w:r>
        <w:t xml:space="preserve"> </w:t>
      </w:r>
      <w:r>
        <w:rPr>
          <w:rFonts w:asciiTheme="minorHAnsi" w:hAnsiTheme="minorHAnsi" w:cstheme="minorHAnsi"/>
        </w:rPr>
        <w:t xml:space="preserve"> </w:t>
      </w:r>
      <w:r w:rsidR="004818FD">
        <w:rPr>
          <w:rFonts w:asciiTheme="minorHAnsi" w:hAnsiTheme="minorHAnsi" w:cstheme="minorHAnsi"/>
        </w:rPr>
        <w:t>English</w:t>
      </w:r>
      <w:r>
        <w:rPr>
          <w:rFonts w:asciiTheme="minorHAnsi" w:hAnsiTheme="minorHAnsi" w:cstheme="minorHAnsi"/>
        </w:rPr>
        <w:t xml:space="preserve"> Teacher</w:t>
      </w:r>
    </w:p>
    <w:p w14:paraId="08F3E83A" w14:textId="6B5EF691" w:rsidR="003C466A" w:rsidRDefault="0088607D">
      <w:pPr>
        <w:spacing w:after="120" w:line="240" w:lineRule="auto"/>
        <w:rPr>
          <w:rFonts w:asciiTheme="minorHAnsi" w:hAnsiTheme="minorHAnsi" w:cstheme="minorHAnsi"/>
        </w:rPr>
      </w:pPr>
      <w:r>
        <w:rPr>
          <w:rFonts w:ascii="Crimson Pro" w:hAnsi="Crimson Pro"/>
          <w:b/>
          <w:sz w:val="28"/>
        </w:rPr>
        <w:t>DATE</w:t>
      </w:r>
      <w:r>
        <w:rPr>
          <w:rFonts w:asciiTheme="minorHAnsi" w:hAnsiTheme="minorHAnsi" w:cstheme="minorHAnsi"/>
        </w:rPr>
        <w:t xml:space="preserve">:  </w:t>
      </w:r>
      <w:r w:rsidR="00F66F14">
        <w:rPr>
          <w:rFonts w:asciiTheme="minorHAnsi" w:hAnsiTheme="minorHAnsi" w:cstheme="minorHAnsi"/>
        </w:rPr>
        <w:t>July</w:t>
      </w:r>
      <w:r w:rsidR="006E758E">
        <w:rPr>
          <w:rFonts w:asciiTheme="minorHAnsi" w:hAnsiTheme="minorHAnsi" w:cstheme="minorHAnsi"/>
        </w:rPr>
        <w:t xml:space="preserve"> 2026</w:t>
      </w:r>
    </w:p>
    <w:tbl>
      <w:tblPr>
        <w:tblpPr w:leftFromText="180" w:rightFromText="180" w:vertAnchor="text" w:horzAnchor="margin" w:tblpXSpec="center" w:tblpY="319"/>
        <w:tblW w:w="10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5"/>
        <w:gridCol w:w="955"/>
        <w:gridCol w:w="3137"/>
      </w:tblGrid>
      <w:tr w:rsidR="003C466A" w14:paraId="1A14DD24" w14:textId="77777777">
        <w:trPr>
          <w:trHeight w:val="567"/>
          <w:tblHeader/>
        </w:trPr>
        <w:tc>
          <w:tcPr>
            <w:tcW w:w="6205" w:type="dxa"/>
            <w:shd w:val="clear" w:color="auto" w:fill="002858" w:themeFill="text2"/>
            <w:vAlign w:val="center"/>
          </w:tcPr>
          <w:p w14:paraId="1020A1C2" w14:textId="77777777" w:rsidR="003C466A" w:rsidRDefault="0088607D">
            <w:pPr>
              <w:spacing w:after="0" w:line="240" w:lineRule="auto"/>
              <w:rPr>
                <w:rFonts w:ascii="Crimson Pro" w:hAnsi="Crimson Pro"/>
                <w:b/>
                <w:sz w:val="28"/>
              </w:rPr>
            </w:pPr>
            <w:r>
              <w:rPr>
                <w:rFonts w:ascii="Crimson Pro" w:hAnsi="Crimson Pro"/>
                <w:b/>
                <w:sz w:val="28"/>
              </w:rPr>
              <w:t>Criteria / Standard</w:t>
            </w:r>
          </w:p>
        </w:tc>
        <w:tc>
          <w:tcPr>
            <w:tcW w:w="955" w:type="dxa"/>
            <w:shd w:val="clear" w:color="auto" w:fill="002858" w:themeFill="text2"/>
            <w:vAlign w:val="center"/>
          </w:tcPr>
          <w:p w14:paraId="4EEA5B27" w14:textId="77777777" w:rsidR="003C466A" w:rsidRDefault="0088607D">
            <w:pPr>
              <w:spacing w:after="0" w:line="240" w:lineRule="auto"/>
              <w:jc w:val="center"/>
              <w:rPr>
                <w:rFonts w:ascii="Crimson Pro" w:hAnsi="Crimson Pro"/>
                <w:b/>
                <w:sz w:val="28"/>
              </w:rPr>
            </w:pPr>
            <w:r>
              <w:rPr>
                <w:rFonts w:ascii="Crimson Pro" w:hAnsi="Crimson Pro"/>
                <w:b/>
                <w:sz w:val="28"/>
              </w:rPr>
              <w:t>E/D</w:t>
            </w:r>
          </w:p>
        </w:tc>
        <w:tc>
          <w:tcPr>
            <w:tcW w:w="3137" w:type="dxa"/>
            <w:shd w:val="clear" w:color="auto" w:fill="002858" w:themeFill="text2"/>
            <w:vAlign w:val="center"/>
          </w:tcPr>
          <w:p w14:paraId="0FB7D28B" w14:textId="77777777" w:rsidR="003C466A" w:rsidRDefault="0088607D">
            <w:pPr>
              <w:spacing w:after="0" w:line="240" w:lineRule="auto"/>
              <w:rPr>
                <w:rFonts w:ascii="Crimson Pro" w:hAnsi="Crimson Pro"/>
                <w:b/>
                <w:sz w:val="28"/>
              </w:rPr>
            </w:pPr>
            <w:r>
              <w:rPr>
                <w:rFonts w:ascii="Crimson Pro" w:hAnsi="Crimson Pro"/>
                <w:b/>
                <w:sz w:val="28"/>
              </w:rPr>
              <w:t>Source of Evidence</w:t>
            </w:r>
          </w:p>
        </w:tc>
      </w:tr>
      <w:tr w:rsidR="003C466A" w14:paraId="63F4E016" w14:textId="77777777">
        <w:trPr>
          <w:trHeight w:val="567"/>
        </w:trPr>
        <w:tc>
          <w:tcPr>
            <w:tcW w:w="10297" w:type="dxa"/>
            <w:gridSpan w:val="3"/>
            <w:shd w:val="clear" w:color="auto" w:fill="D0D1DB" w:themeFill="background2"/>
            <w:vAlign w:val="center"/>
          </w:tcPr>
          <w:p w14:paraId="2D745BDC" w14:textId="77777777" w:rsidR="003C466A" w:rsidRDefault="0088607D">
            <w:pPr>
              <w:spacing w:after="0" w:line="240" w:lineRule="auto"/>
              <w:rPr>
                <w:rFonts w:ascii="Crimson Pro" w:hAnsi="Crimson Pro"/>
                <w:b/>
              </w:rPr>
            </w:pPr>
            <w:r>
              <w:rPr>
                <w:rFonts w:ascii="Crimson Pro" w:hAnsi="Crimson Pro"/>
                <w:b/>
                <w:sz w:val="28"/>
              </w:rPr>
              <w:t>Qualifications</w:t>
            </w:r>
          </w:p>
        </w:tc>
      </w:tr>
      <w:tr w:rsidR="003C466A" w14:paraId="47E6B093" w14:textId="77777777">
        <w:trPr>
          <w:trHeight w:val="567"/>
        </w:trPr>
        <w:tc>
          <w:tcPr>
            <w:tcW w:w="6205" w:type="dxa"/>
            <w:vAlign w:val="center"/>
          </w:tcPr>
          <w:p w14:paraId="44458BAD" w14:textId="77777777" w:rsidR="003C466A" w:rsidRDefault="0088607D">
            <w:pPr>
              <w:spacing w:after="0" w:line="240" w:lineRule="auto"/>
              <w:rPr>
                <w:rFonts w:asciiTheme="minorHAnsi" w:hAnsiTheme="minorHAnsi" w:cstheme="minorHAnsi"/>
              </w:rPr>
            </w:pPr>
            <w:r>
              <w:rPr>
                <w:rFonts w:asciiTheme="minorHAnsi" w:hAnsiTheme="minorHAnsi" w:cstheme="minorHAnsi"/>
              </w:rPr>
              <w:t>Good Honours degree</w:t>
            </w:r>
          </w:p>
        </w:tc>
        <w:tc>
          <w:tcPr>
            <w:tcW w:w="955" w:type="dxa"/>
            <w:vAlign w:val="center"/>
          </w:tcPr>
          <w:p w14:paraId="3B0C43F7"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60982595"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4E3792E1" w14:textId="77777777">
        <w:trPr>
          <w:trHeight w:val="567"/>
        </w:trPr>
        <w:tc>
          <w:tcPr>
            <w:tcW w:w="6205" w:type="dxa"/>
            <w:vAlign w:val="center"/>
          </w:tcPr>
          <w:p w14:paraId="7810E35F" w14:textId="77777777" w:rsidR="003C466A" w:rsidRDefault="0088607D">
            <w:pPr>
              <w:spacing w:after="0" w:line="240" w:lineRule="auto"/>
              <w:rPr>
                <w:rFonts w:asciiTheme="minorHAnsi" w:hAnsiTheme="minorHAnsi" w:cstheme="minorHAnsi"/>
              </w:rPr>
            </w:pPr>
            <w:r>
              <w:rPr>
                <w:rFonts w:asciiTheme="minorHAnsi" w:hAnsiTheme="minorHAnsi" w:cstheme="minorHAnsi"/>
              </w:rPr>
              <w:t>QTS</w:t>
            </w:r>
          </w:p>
        </w:tc>
        <w:tc>
          <w:tcPr>
            <w:tcW w:w="955" w:type="dxa"/>
            <w:vAlign w:val="center"/>
          </w:tcPr>
          <w:p w14:paraId="3AEFA9E6"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1755B619"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65B4F0E1" w14:textId="77777777">
        <w:trPr>
          <w:trHeight w:val="567"/>
        </w:trPr>
        <w:tc>
          <w:tcPr>
            <w:tcW w:w="6205" w:type="dxa"/>
            <w:vAlign w:val="center"/>
          </w:tcPr>
          <w:p w14:paraId="450AAB9D" w14:textId="77777777" w:rsidR="003C466A" w:rsidRDefault="0088607D">
            <w:pPr>
              <w:spacing w:after="0" w:line="240" w:lineRule="auto"/>
              <w:rPr>
                <w:rFonts w:asciiTheme="minorHAnsi" w:hAnsiTheme="minorHAnsi" w:cstheme="minorHAnsi"/>
              </w:rPr>
            </w:pPr>
            <w:r>
              <w:rPr>
                <w:rFonts w:asciiTheme="minorHAnsi" w:hAnsiTheme="minorHAnsi" w:cstheme="minorHAnsi"/>
              </w:rPr>
              <w:t>Evidence of focused professional development</w:t>
            </w:r>
          </w:p>
        </w:tc>
        <w:tc>
          <w:tcPr>
            <w:tcW w:w="955" w:type="dxa"/>
            <w:vAlign w:val="center"/>
          </w:tcPr>
          <w:p w14:paraId="456672C3"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064D7CAF"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Application/Interview</w:t>
            </w:r>
          </w:p>
        </w:tc>
      </w:tr>
      <w:tr w:rsidR="003C466A" w14:paraId="6A829AFF" w14:textId="77777777">
        <w:trPr>
          <w:trHeight w:val="567"/>
        </w:trPr>
        <w:tc>
          <w:tcPr>
            <w:tcW w:w="10297" w:type="dxa"/>
            <w:gridSpan w:val="3"/>
            <w:shd w:val="clear" w:color="auto" w:fill="D0D1DB" w:themeFill="background2"/>
            <w:vAlign w:val="center"/>
          </w:tcPr>
          <w:p w14:paraId="6989E77D" w14:textId="77777777" w:rsidR="003C466A" w:rsidRDefault="0088607D">
            <w:pPr>
              <w:spacing w:after="0" w:line="240" w:lineRule="auto"/>
              <w:rPr>
                <w:b/>
              </w:rPr>
            </w:pPr>
            <w:r>
              <w:rPr>
                <w:rFonts w:ascii="Crimson Pro" w:hAnsi="Crimson Pro"/>
                <w:b/>
                <w:sz w:val="28"/>
              </w:rPr>
              <w:t>Experience</w:t>
            </w:r>
          </w:p>
        </w:tc>
      </w:tr>
      <w:tr w:rsidR="003C466A" w14:paraId="7CC519AD" w14:textId="77777777">
        <w:trPr>
          <w:trHeight w:val="567"/>
        </w:trPr>
        <w:tc>
          <w:tcPr>
            <w:tcW w:w="6205" w:type="dxa"/>
            <w:vAlign w:val="center"/>
          </w:tcPr>
          <w:p w14:paraId="2F811AC1" w14:textId="77777777" w:rsidR="003C466A" w:rsidRDefault="0088607D">
            <w:pPr>
              <w:spacing w:after="0" w:line="240" w:lineRule="auto"/>
              <w:rPr>
                <w:rFonts w:asciiTheme="minorHAnsi" w:hAnsiTheme="minorHAnsi" w:cstheme="minorHAnsi"/>
              </w:rPr>
            </w:pPr>
            <w:r>
              <w:rPr>
                <w:rFonts w:asciiTheme="minorHAnsi" w:hAnsiTheme="minorHAnsi" w:cstheme="minorHAnsi"/>
              </w:rPr>
              <w:t>Consistently good or better classroom practice.</w:t>
            </w:r>
          </w:p>
        </w:tc>
        <w:tc>
          <w:tcPr>
            <w:tcW w:w="955" w:type="dxa"/>
            <w:vAlign w:val="center"/>
          </w:tcPr>
          <w:p w14:paraId="06EC2A18"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2D17953D" w14:textId="77777777" w:rsidR="003C466A" w:rsidRDefault="0088607D">
            <w:pPr>
              <w:spacing w:after="0" w:line="240" w:lineRule="auto"/>
              <w:rPr>
                <w:rFonts w:asciiTheme="minorHAnsi" w:hAnsiTheme="minorHAnsi" w:cstheme="minorHAnsi"/>
              </w:rPr>
            </w:pPr>
            <w:r>
              <w:rPr>
                <w:rFonts w:asciiTheme="minorHAnsi" w:hAnsiTheme="minorHAnsi" w:cstheme="minorHAnsi"/>
              </w:rPr>
              <w:t>Interview/Reference</w:t>
            </w:r>
          </w:p>
        </w:tc>
      </w:tr>
      <w:tr w:rsidR="003C466A" w14:paraId="44664C64" w14:textId="77777777">
        <w:trPr>
          <w:trHeight w:val="567"/>
        </w:trPr>
        <w:tc>
          <w:tcPr>
            <w:tcW w:w="6205" w:type="dxa"/>
            <w:vAlign w:val="center"/>
          </w:tcPr>
          <w:p w14:paraId="3076FDDB" w14:textId="77777777" w:rsidR="003C466A" w:rsidRDefault="0088607D">
            <w:pPr>
              <w:spacing w:after="0" w:line="240" w:lineRule="auto"/>
              <w:rPr>
                <w:rFonts w:asciiTheme="minorHAnsi" w:hAnsiTheme="minorHAnsi" w:cstheme="minorHAnsi"/>
              </w:rPr>
            </w:pPr>
            <w:r>
              <w:rPr>
                <w:rFonts w:asciiTheme="minorHAnsi" w:hAnsiTheme="minorHAnsi" w:cstheme="minorHAnsi"/>
              </w:rPr>
              <w:t xml:space="preserve">Experience of teaching across the ability range of KS3 and 4. </w:t>
            </w:r>
          </w:p>
        </w:tc>
        <w:tc>
          <w:tcPr>
            <w:tcW w:w="955" w:type="dxa"/>
            <w:vAlign w:val="center"/>
          </w:tcPr>
          <w:p w14:paraId="5FF585B6"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69177812"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387C47F0" w14:textId="77777777">
        <w:trPr>
          <w:trHeight w:val="567"/>
        </w:trPr>
        <w:tc>
          <w:tcPr>
            <w:tcW w:w="6205" w:type="dxa"/>
            <w:vAlign w:val="center"/>
          </w:tcPr>
          <w:p w14:paraId="238D69DA" w14:textId="77777777" w:rsidR="003C466A" w:rsidRDefault="0088607D">
            <w:pPr>
              <w:spacing w:after="0" w:line="240" w:lineRule="auto"/>
              <w:rPr>
                <w:rFonts w:asciiTheme="minorHAnsi" w:hAnsiTheme="minorHAnsi" w:cstheme="minorHAnsi"/>
              </w:rPr>
            </w:pPr>
            <w:r>
              <w:rPr>
                <w:rFonts w:asciiTheme="minorHAnsi" w:hAnsiTheme="minorHAnsi" w:cstheme="minorHAnsi"/>
              </w:rPr>
              <w:t xml:space="preserve">Experience of teaching </w:t>
            </w:r>
            <w:r w:rsidR="004818FD">
              <w:rPr>
                <w:rFonts w:asciiTheme="minorHAnsi" w:hAnsiTheme="minorHAnsi" w:cstheme="minorHAnsi"/>
              </w:rPr>
              <w:t>English</w:t>
            </w:r>
            <w:r w:rsidR="00DD2755">
              <w:rPr>
                <w:rFonts w:asciiTheme="minorHAnsi" w:hAnsiTheme="minorHAnsi" w:cstheme="minorHAnsi"/>
              </w:rPr>
              <w:t xml:space="preserve"> </w:t>
            </w:r>
            <w:r>
              <w:rPr>
                <w:rFonts w:asciiTheme="minorHAnsi" w:hAnsiTheme="minorHAnsi" w:cstheme="minorHAnsi"/>
              </w:rPr>
              <w:t xml:space="preserve"> </w:t>
            </w:r>
          </w:p>
        </w:tc>
        <w:tc>
          <w:tcPr>
            <w:tcW w:w="955" w:type="dxa"/>
            <w:vAlign w:val="center"/>
          </w:tcPr>
          <w:p w14:paraId="03229BA7"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61BA05C5"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4A7BB07F" w14:textId="77777777">
        <w:trPr>
          <w:trHeight w:val="567"/>
        </w:trPr>
        <w:tc>
          <w:tcPr>
            <w:tcW w:w="10297" w:type="dxa"/>
            <w:gridSpan w:val="3"/>
            <w:shd w:val="clear" w:color="auto" w:fill="D0D1DB" w:themeFill="background2"/>
            <w:vAlign w:val="center"/>
          </w:tcPr>
          <w:p w14:paraId="12E085DA" w14:textId="77777777" w:rsidR="003C466A" w:rsidRDefault="0088607D">
            <w:pPr>
              <w:spacing w:after="0" w:line="240" w:lineRule="auto"/>
              <w:rPr>
                <w:b/>
              </w:rPr>
            </w:pPr>
            <w:r>
              <w:rPr>
                <w:rFonts w:ascii="Crimson Pro" w:hAnsi="Crimson Pro"/>
                <w:b/>
                <w:sz w:val="28"/>
              </w:rPr>
              <w:t>Personal skills and attributes</w:t>
            </w:r>
          </w:p>
        </w:tc>
      </w:tr>
      <w:tr w:rsidR="003C466A" w14:paraId="67662F2D" w14:textId="77777777">
        <w:trPr>
          <w:trHeight w:val="567"/>
        </w:trPr>
        <w:tc>
          <w:tcPr>
            <w:tcW w:w="6205" w:type="dxa"/>
            <w:vAlign w:val="center"/>
          </w:tcPr>
          <w:p w14:paraId="062EC9BD" w14:textId="77777777" w:rsidR="003C466A" w:rsidRDefault="0088607D">
            <w:pPr>
              <w:spacing w:after="0" w:line="240" w:lineRule="auto"/>
              <w:rPr>
                <w:rFonts w:asciiTheme="minorHAnsi" w:hAnsiTheme="minorHAnsi" w:cstheme="minorHAnsi"/>
              </w:rPr>
            </w:pPr>
            <w:r>
              <w:rPr>
                <w:rFonts w:asciiTheme="minorHAnsi" w:hAnsiTheme="minorHAnsi" w:cstheme="minorHAnsi"/>
              </w:rPr>
              <w:t>Excellent presentation and communication skills.</w:t>
            </w:r>
          </w:p>
        </w:tc>
        <w:tc>
          <w:tcPr>
            <w:tcW w:w="955" w:type="dxa"/>
            <w:vAlign w:val="center"/>
          </w:tcPr>
          <w:p w14:paraId="4BFE03B8"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6AE17C30"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Application/Interview</w:t>
            </w:r>
          </w:p>
        </w:tc>
      </w:tr>
      <w:tr w:rsidR="003C466A" w14:paraId="1B6FDFC8" w14:textId="77777777">
        <w:trPr>
          <w:trHeight w:val="567"/>
        </w:trPr>
        <w:tc>
          <w:tcPr>
            <w:tcW w:w="6205" w:type="dxa"/>
            <w:vAlign w:val="center"/>
          </w:tcPr>
          <w:p w14:paraId="562CC75C" w14:textId="77777777" w:rsidR="003C466A" w:rsidRDefault="0088607D">
            <w:pPr>
              <w:spacing w:after="0" w:line="240" w:lineRule="auto"/>
              <w:rPr>
                <w:rFonts w:asciiTheme="minorHAnsi" w:hAnsiTheme="minorHAnsi" w:cstheme="minorHAnsi"/>
              </w:rPr>
            </w:pPr>
            <w:r>
              <w:rPr>
                <w:rFonts w:asciiTheme="minorHAnsi" w:hAnsiTheme="minorHAnsi" w:cstheme="minorHAnsi"/>
              </w:rPr>
              <w:t>Excellent organisational and analytical skills.</w:t>
            </w:r>
          </w:p>
        </w:tc>
        <w:tc>
          <w:tcPr>
            <w:tcW w:w="955" w:type="dxa"/>
            <w:vAlign w:val="center"/>
          </w:tcPr>
          <w:p w14:paraId="0EE8F17C"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1984EC74"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3B74036E" w14:textId="77777777">
        <w:trPr>
          <w:trHeight w:val="567"/>
        </w:trPr>
        <w:tc>
          <w:tcPr>
            <w:tcW w:w="6205" w:type="dxa"/>
            <w:vAlign w:val="center"/>
          </w:tcPr>
          <w:p w14:paraId="2DE8B3A1"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prioritise and work under pressure.</w:t>
            </w:r>
          </w:p>
        </w:tc>
        <w:tc>
          <w:tcPr>
            <w:tcW w:w="955" w:type="dxa"/>
            <w:vAlign w:val="center"/>
          </w:tcPr>
          <w:p w14:paraId="533FF543"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57B0FA02"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w:t>
            </w:r>
          </w:p>
        </w:tc>
      </w:tr>
      <w:tr w:rsidR="003C466A" w14:paraId="06C45054" w14:textId="77777777">
        <w:trPr>
          <w:trHeight w:val="567"/>
        </w:trPr>
        <w:tc>
          <w:tcPr>
            <w:tcW w:w="6205" w:type="dxa"/>
            <w:vAlign w:val="center"/>
          </w:tcPr>
          <w:p w14:paraId="6CB47198"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motivate and influence students.</w:t>
            </w:r>
          </w:p>
        </w:tc>
        <w:tc>
          <w:tcPr>
            <w:tcW w:w="955" w:type="dxa"/>
            <w:vAlign w:val="center"/>
          </w:tcPr>
          <w:p w14:paraId="6176BDDE"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235ECBFC"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02881E1E" w14:textId="77777777">
        <w:trPr>
          <w:trHeight w:val="567"/>
        </w:trPr>
        <w:tc>
          <w:tcPr>
            <w:tcW w:w="6205" w:type="dxa"/>
            <w:vAlign w:val="center"/>
          </w:tcPr>
          <w:p w14:paraId="344A4876" w14:textId="77777777" w:rsidR="003C466A" w:rsidRDefault="0088607D">
            <w:pPr>
              <w:spacing w:after="0" w:line="240" w:lineRule="auto"/>
              <w:rPr>
                <w:rFonts w:asciiTheme="minorHAnsi" w:hAnsiTheme="minorHAnsi" w:cstheme="minorHAnsi"/>
              </w:rPr>
            </w:pPr>
            <w:r>
              <w:rPr>
                <w:rFonts w:asciiTheme="minorHAnsi" w:hAnsiTheme="minorHAnsi" w:cstheme="minorHAnsi"/>
              </w:rPr>
              <w:t>Personal enthusiasm, persistence and resilience.</w:t>
            </w:r>
          </w:p>
        </w:tc>
        <w:tc>
          <w:tcPr>
            <w:tcW w:w="955" w:type="dxa"/>
            <w:vAlign w:val="center"/>
          </w:tcPr>
          <w:p w14:paraId="20CA9536"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16CAF0E4"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29ED5989" w14:textId="77777777">
        <w:trPr>
          <w:trHeight w:val="567"/>
        </w:trPr>
        <w:tc>
          <w:tcPr>
            <w:tcW w:w="6205" w:type="dxa"/>
            <w:vAlign w:val="center"/>
          </w:tcPr>
          <w:p w14:paraId="3AF81CB8" w14:textId="77777777" w:rsidR="003C466A" w:rsidRDefault="0088607D">
            <w:pPr>
              <w:spacing w:after="0" w:line="240" w:lineRule="auto"/>
              <w:rPr>
                <w:rFonts w:asciiTheme="minorHAnsi" w:hAnsiTheme="minorHAnsi" w:cstheme="minorHAnsi"/>
              </w:rPr>
            </w:pPr>
            <w:r>
              <w:rPr>
                <w:rFonts w:asciiTheme="minorHAnsi" w:hAnsiTheme="minorHAnsi" w:cstheme="minorHAnsi"/>
              </w:rPr>
              <w:t>High expectations of students and self.</w:t>
            </w:r>
          </w:p>
        </w:tc>
        <w:tc>
          <w:tcPr>
            <w:tcW w:w="955" w:type="dxa"/>
            <w:vAlign w:val="center"/>
          </w:tcPr>
          <w:p w14:paraId="5B72A50C"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5832A4E9" w14:textId="77777777" w:rsidR="003C466A" w:rsidRDefault="0088607D">
            <w:pPr>
              <w:spacing w:after="0" w:line="240" w:lineRule="auto"/>
              <w:rPr>
                <w:rFonts w:asciiTheme="minorHAnsi" w:hAnsiTheme="minorHAnsi" w:cstheme="minorHAnsi"/>
              </w:rPr>
            </w:pPr>
            <w:r>
              <w:rPr>
                <w:rFonts w:asciiTheme="minorHAnsi" w:hAnsiTheme="minorHAnsi" w:cstheme="minorHAnsi"/>
              </w:rPr>
              <w:t>Interview</w:t>
            </w:r>
          </w:p>
        </w:tc>
      </w:tr>
      <w:tr w:rsidR="003C466A" w14:paraId="23FF3740" w14:textId="77777777">
        <w:trPr>
          <w:trHeight w:val="567"/>
        </w:trPr>
        <w:tc>
          <w:tcPr>
            <w:tcW w:w="6205" w:type="dxa"/>
            <w:vAlign w:val="center"/>
          </w:tcPr>
          <w:p w14:paraId="11909CE9"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work with humour and optimism.</w:t>
            </w:r>
          </w:p>
        </w:tc>
        <w:tc>
          <w:tcPr>
            <w:tcW w:w="955" w:type="dxa"/>
            <w:vAlign w:val="center"/>
          </w:tcPr>
          <w:p w14:paraId="73E05CB3"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015138DD"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7C00CDCC" w14:textId="77777777">
        <w:trPr>
          <w:trHeight w:val="567"/>
        </w:trPr>
        <w:tc>
          <w:tcPr>
            <w:tcW w:w="10297" w:type="dxa"/>
            <w:gridSpan w:val="3"/>
            <w:shd w:val="clear" w:color="auto" w:fill="D0D1DB" w:themeFill="background2"/>
            <w:vAlign w:val="center"/>
          </w:tcPr>
          <w:p w14:paraId="10F7583D" w14:textId="77777777" w:rsidR="003C466A" w:rsidRDefault="0088607D">
            <w:pPr>
              <w:spacing w:after="0" w:line="240" w:lineRule="auto"/>
              <w:rPr>
                <w:rFonts w:ascii="Montserrat" w:hAnsi="Montserrat"/>
                <w:b/>
                <w:sz w:val="24"/>
              </w:rPr>
            </w:pPr>
            <w:r>
              <w:rPr>
                <w:rFonts w:ascii="Crimson Pro" w:hAnsi="Crimson Pro"/>
                <w:b/>
                <w:sz w:val="28"/>
              </w:rPr>
              <w:t>Suitability to work with children</w:t>
            </w:r>
          </w:p>
        </w:tc>
      </w:tr>
      <w:tr w:rsidR="003C466A" w14:paraId="5327002D" w14:textId="77777777">
        <w:trPr>
          <w:trHeight w:val="567"/>
        </w:trPr>
        <w:tc>
          <w:tcPr>
            <w:tcW w:w="6205" w:type="dxa"/>
            <w:vAlign w:val="center"/>
          </w:tcPr>
          <w:p w14:paraId="45E4050E" w14:textId="77777777" w:rsidR="003C466A" w:rsidRDefault="0088607D">
            <w:pPr>
              <w:spacing w:after="0" w:line="240" w:lineRule="auto"/>
              <w:rPr>
                <w:rFonts w:asciiTheme="minorHAnsi" w:hAnsiTheme="minorHAnsi" w:cstheme="minorHAnsi"/>
              </w:rPr>
            </w:pPr>
            <w:r>
              <w:rPr>
                <w:rFonts w:asciiTheme="minorHAnsi" w:hAnsiTheme="minorHAnsi" w:cstheme="minorHAnsi"/>
              </w:rPr>
              <w:t>Responsible for promoting and safeguarding the welfare of children and young persons.</w:t>
            </w:r>
          </w:p>
        </w:tc>
        <w:tc>
          <w:tcPr>
            <w:tcW w:w="955" w:type="dxa"/>
            <w:vAlign w:val="center"/>
          </w:tcPr>
          <w:p w14:paraId="57A2C892"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1AF564C1"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w:t>
            </w:r>
          </w:p>
        </w:tc>
      </w:tr>
      <w:tr w:rsidR="003C466A" w14:paraId="6F1043F7" w14:textId="77777777">
        <w:trPr>
          <w:trHeight w:val="567"/>
        </w:trPr>
        <w:tc>
          <w:tcPr>
            <w:tcW w:w="6205" w:type="dxa"/>
            <w:vAlign w:val="center"/>
          </w:tcPr>
          <w:p w14:paraId="1A3EA3CE" w14:textId="77777777" w:rsidR="003C466A" w:rsidRDefault="0088607D">
            <w:pPr>
              <w:spacing w:after="0" w:line="240" w:lineRule="auto"/>
              <w:rPr>
                <w:rFonts w:asciiTheme="minorHAnsi" w:hAnsiTheme="minorHAnsi" w:cstheme="minorHAnsi"/>
              </w:rPr>
            </w:pPr>
            <w:r>
              <w:rPr>
                <w:rFonts w:asciiTheme="minorHAnsi" w:hAnsiTheme="minorHAnsi" w:cstheme="minorHAnsi"/>
              </w:rPr>
              <w:t>The post is subject to enhanced DBS checks</w:t>
            </w:r>
          </w:p>
        </w:tc>
        <w:tc>
          <w:tcPr>
            <w:tcW w:w="955" w:type="dxa"/>
            <w:vAlign w:val="center"/>
          </w:tcPr>
          <w:p w14:paraId="701EC710" w14:textId="77777777" w:rsidR="003C466A" w:rsidRDefault="003C466A">
            <w:pPr>
              <w:spacing w:after="0" w:line="240" w:lineRule="auto"/>
              <w:jc w:val="center"/>
              <w:rPr>
                <w:rFonts w:asciiTheme="minorHAnsi" w:hAnsiTheme="minorHAnsi" w:cstheme="minorHAnsi"/>
              </w:rPr>
            </w:pPr>
          </w:p>
        </w:tc>
        <w:tc>
          <w:tcPr>
            <w:tcW w:w="3137" w:type="dxa"/>
            <w:vAlign w:val="center"/>
          </w:tcPr>
          <w:p w14:paraId="67C7979D" w14:textId="77777777" w:rsidR="003C466A" w:rsidRDefault="0088607D">
            <w:pPr>
              <w:spacing w:after="0" w:line="240" w:lineRule="auto"/>
              <w:rPr>
                <w:rFonts w:asciiTheme="minorHAnsi" w:hAnsiTheme="minorHAnsi" w:cstheme="minorHAnsi"/>
              </w:rPr>
            </w:pPr>
            <w:r>
              <w:rPr>
                <w:rFonts w:asciiTheme="minorHAnsi" w:hAnsiTheme="minorHAnsi" w:cstheme="minorHAnsi"/>
              </w:rPr>
              <w:t>Document verification</w:t>
            </w:r>
          </w:p>
        </w:tc>
      </w:tr>
    </w:tbl>
    <w:p w14:paraId="5E0C4414" w14:textId="77777777" w:rsidR="003C466A" w:rsidRDefault="003C466A">
      <w:pPr>
        <w:spacing w:after="120" w:line="240" w:lineRule="auto"/>
      </w:pPr>
    </w:p>
    <w:p w14:paraId="179C9C18" w14:textId="77777777" w:rsidR="003C466A" w:rsidRDefault="003C466A">
      <w:pPr>
        <w:spacing w:after="120" w:line="240" w:lineRule="auto"/>
      </w:pPr>
    </w:p>
    <w:p w14:paraId="6E1CFC9D" w14:textId="77777777" w:rsidR="003C466A" w:rsidRDefault="0088607D">
      <w:pPr>
        <w:spacing w:after="120" w:line="240" w:lineRule="auto"/>
        <w:jc w:val="both"/>
        <w:rPr>
          <w:rFonts w:asciiTheme="minorHAnsi" w:hAnsiTheme="minorHAnsi" w:cstheme="minorHAnsi"/>
          <w:lang w:val="en-US"/>
        </w:rPr>
      </w:pPr>
      <w:r>
        <w:rPr>
          <w:rFonts w:asciiTheme="minorHAnsi" w:hAnsiTheme="minorHAnsi" w:cstheme="minorHAnsi"/>
          <w:noProof/>
          <w:lang w:val="en-US"/>
        </w:rPr>
        <w:drawing>
          <wp:anchor distT="0" distB="0" distL="114300" distR="114300" simplePos="0" relativeHeight="251663360" behindDoc="1" locked="0" layoutInCell="1" allowOverlap="1" wp14:anchorId="0B90E46E" wp14:editId="50980E86">
            <wp:simplePos x="0" y="0"/>
            <wp:positionH relativeFrom="page">
              <wp:align>left</wp:align>
            </wp:positionH>
            <wp:positionV relativeFrom="page">
              <wp:align>top</wp:align>
            </wp:positionV>
            <wp:extent cx="7610400" cy="10764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acancy General Graphic.png"/>
                    <pic:cNvPicPr/>
                  </pic:nvPicPr>
                  <pic:blipFill>
                    <a:blip r:embed="rId9">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margin">
              <wp14:pctWidth>0</wp14:pctWidth>
            </wp14:sizeRelH>
            <wp14:sizeRelV relativeFrom="margin">
              <wp14:pctHeight>0</wp14:pctHeight>
            </wp14:sizeRelV>
          </wp:anchor>
        </w:drawing>
      </w:r>
    </w:p>
    <w:sectPr w:rsidR="003C466A">
      <w:pgSz w:w="11906" w:h="16838"/>
      <w:pgMar w:top="992"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rimson Pro SemiBold">
    <w:altName w:val="Calibri"/>
    <w:charset w:val="00"/>
    <w:family w:val="auto"/>
    <w:pitch w:val="variable"/>
    <w:sig w:usb0="A00000FF" w:usb1="5000E04B" w:usb2="00000000" w:usb3="00000000" w:csb0="00000193" w:csb1="00000000"/>
  </w:font>
  <w:font w:name="Co Headline">
    <w:altName w:val="Calibri"/>
    <w:charset w:val="00"/>
    <w:family w:val="swiss"/>
    <w:pitch w:val="variable"/>
    <w:sig w:usb0="A00022AF" w:usb1="D000A05B" w:usb2="00000008" w:usb3="00000000" w:csb0="000000DF" w:csb1="00000000"/>
  </w:font>
  <w:font w:name="Crimson Pro">
    <w:altName w:val="Calibri"/>
    <w:charset w:val="00"/>
    <w:family w:val="auto"/>
    <w:pitch w:val="variable"/>
    <w:sig w:usb0="A00000FF" w:usb1="5000E04B" w:usb2="00000000" w:usb3="00000000" w:csb0="00000193" w:csb1="00000000"/>
  </w:font>
  <w:font w:name="Montserrat">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235A5"/>
    <w:multiLevelType w:val="hybridMultilevel"/>
    <w:tmpl w:val="7674B5A8"/>
    <w:lvl w:ilvl="0" w:tplc="08090001">
      <w:start w:val="1"/>
      <w:numFmt w:val="bullet"/>
      <w:lvlText w:val=""/>
      <w:lvlJc w:val="left"/>
      <w:pPr>
        <w:tabs>
          <w:tab w:val="num" w:pos="360"/>
        </w:tabs>
        <w:ind w:left="360" w:hanging="360"/>
      </w:pPr>
      <w:rPr>
        <w:rFonts w:ascii="Symbol" w:hAnsi="Symbol" w:hint="default"/>
      </w:rPr>
    </w:lvl>
    <w:lvl w:ilvl="1" w:tplc="0F7E9448">
      <w:start w:val="1"/>
      <w:numFmt w:val="bullet"/>
      <w:lvlText w:val="-"/>
      <w:lvlJc w:val="left"/>
      <w:pPr>
        <w:tabs>
          <w:tab w:val="num" w:pos="1080"/>
        </w:tabs>
        <w:ind w:left="1080" w:hanging="360"/>
      </w:pPr>
      <w:rPr>
        <w:rFonts w:ascii="Times New Roman" w:eastAsia="Times New Roman" w:hAnsi="Times New Roman" w:cs="Times New Roman" w:hint="default"/>
      </w:rPr>
    </w:lvl>
    <w:lvl w:ilvl="2" w:tplc="9092BD74">
      <w:start w:val="1"/>
      <w:numFmt w:val="bullet"/>
      <w:lvlText w:val=""/>
      <w:lvlJc w:val="left"/>
      <w:pPr>
        <w:tabs>
          <w:tab w:val="num" w:pos="1980"/>
        </w:tabs>
        <w:ind w:left="1980" w:hanging="36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 w15:restartNumberingAfterBreak="0">
    <w:nsid w:val="38623A0C"/>
    <w:multiLevelType w:val="hybridMultilevel"/>
    <w:tmpl w:val="413C2FDC"/>
    <w:lvl w:ilvl="0" w:tplc="08090001">
      <w:start w:val="1"/>
      <w:numFmt w:val="bullet"/>
      <w:lvlText w:val=""/>
      <w:lvlJc w:val="left"/>
      <w:pPr>
        <w:tabs>
          <w:tab w:val="num" w:pos="360"/>
        </w:tabs>
        <w:ind w:left="360" w:hanging="360"/>
      </w:pPr>
      <w:rPr>
        <w:rFonts w:ascii="Symbol" w:hAnsi="Symbol" w:hint="default"/>
      </w:rPr>
    </w:lvl>
    <w:lvl w:ilvl="1" w:tplc="0F7E9448">
      <w:start w:val="1"/>
      <w:numFmt w:val="bullet"/>
      <w:lvlText w:val="-"/>
      <w:lvlJc w:val="left"/>
      <w:pPr>
        <w:tabs>
          <w:tab w:val="num" w:pos="1080"/>
        </w:tabs>
        <w:ind w:left="1080" w:hanging="360"/>
      </w:pPr>
      <w:rPr>
        <w:rFonts w:ascii="Times New Roman" w:eastAsia="Times New Roman" w:hAnsi="Times New Roman" w:cs="Times New Roman" w:hint="default"/>
      </w:rPr>
    </w:lvl>
    <w:lvl w:ilvl="2" w:tplc="9092BD74">
      <w:start w:val="1"/>
      <w:numFmt w:val="bullet"/>
      <w:lvlText w:val=""/>
      <w:lvlJc w:val="left"/>
      <w:pPr>
        <w:tabs>
          <w:tab w:val="num" w:pos="1980"/>
        </w:tabs>
        <w:ind w:left="1980" w:hanging="36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 w15:restartNumberingAfterBreak="0">
    <w:nsid w:val="527B7112"/>
    <w:multiLevelType w:val="hybridMultilevel"/>
    <w:tmpl w:val="1D50C93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74007F"/>
    <w:multiLevelType w:val="multilevel"/>
    <w:tmpl w:val="7C7C0EC4"/>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63F91C99"/>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7AC951A9"/>
    <w:multiLevelType w:val="multilevel"/>
    <w:tmpl w:val="EF5EA46E"/>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30249995">
    <w:abstractNumId w:val="2"/>
  </w:num>
  <w:num w:numId="2" w16cid:durableId="175789522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166130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5524457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32085443">
    <w:abstractNumId w:val="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0987124">
    <w:abstractNumId w:val="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66A"/>
    <w:rsid w:val="00061D5A"/>
    <w:rsid w:val="00133F58"/>
    <w:rsid w:val="001907FD"/>
    <w:rsid w:val="00230CD6"/>
    <w:rsid w:val="00235EE3"/>
    <w:rsid w:val="00352A2D"/>
    <w:rsid w:val="003C466A"/>
    <w:rsid w:val="004818FD"/>
    <w:rsid w:val="00494CC2"/>
    <w:rsid w:val="004D3A04"/>
    <w:rsid w:val="004F73BB"/>
    <w:rsid w:val="00522ADD"/>
    <w:rsid w:val="00524FB0"/>
    <w:rsid w:val="00683448"/>
    <w:rsid w:val="006E758E"/>
    <w:rsid w:val="0088607D"/>
    <w:rsid w:val="00917ADB"/>
    <w:rsid w:val="009816AB"/>
    <w:rsid w:val="00A2299B"/>
    <w:rsid w:val="00A60C7A"/>
    <w:rsid w:val="00D33F63"/>
    <w:rsid w:val="00DD2755"/>
    <w:rsid w:val="00E224BB"/>
    <w:rsid w:val="00F66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9C263"/>
  <w15:chartTrackingRefBased/>
  <w15:docId w15:val="{77F14DC0-4054-437F-91DF-65CEDA4C0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sid w:val="00494C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C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02736">
      <w:bodyDiv w:val="1"/>
      <w:marLeft w:val="0"/>
      <w:marRight w:val="0"/>
      <w:marTop w:val="0"/>
      <w:marBottom w:val="0"/>
      <w:divBdr>
        <w:top w:val="none" w:sz="0" w:space="0" w:color="auto"/>
        <w:left w:val="none" w:sz="0" w:space="0" w:color="auto"/>
        <w:bottom w:val="none" w:sz="0" w:space="0" w:color="auto"/>
        <w:right w:val="none" w:sz="0" w:space="0" w:color="auto"/>
      </w:divBdr>
    </w:div>
    <w:div w:id="2052800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tbcs.sfet.org.uk" TargetMode="External"/><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3.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0E11177-75A5-403B-B4F6-49CA96E429BC}" type="doc">
      <dgm:prSet loTypeId="urn:microsoft.com/office/officeart/2005/8/layout/orgChart1" loCatId="hierarchy" qsTypeId="urn:microsoft.com/office/officeart/2005/8/quickstyle/simple1" qsCatId="simple" csTypeId="urn:microsoft.com/office/officeart/2005/8/colors/accent0_3" csCatId="mainScheme" phldr="1"/>
      <dgm:spPr/>
      <dgm:t>
        <a:bodyPr/>
        <a:lstStyle/>
        <a:p>
          <a:endParaRPr lang="en-GB"/>
        </a:p>
      </dgm:t>
    </dgm:pt>
    <dgm:pt modelId="{5B020DEE-CB89-43E4-9E0B-2DF87E55363A}">
      <dgm:prSet phldrT="[Text]"/>
      <dgm:spPr>
        <a:xfrm>
          <a:off x="2067567" y="834"/>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Headteacher</a:t>
          </a:r>
        </a:p>
      </dgm:t>
    </dgm:pt>
    <dgm:pt modelId="{06F45D39-932E-44EA-8990-C7D143C00840}" type="parTrans" cxnId="{09FDAC45-14B1-4CCB-A723-D110A2B210E7}">
      <dgm:prSet/>
      <dgm:spPr/>
      <dgm:t>
        <a:bodyPr/>
        <a:lstStyle/>
        <a:p>
          <a:endParaRPr lang="en-GB"/>
        </a:p>
      </dgm:t>
    </dgm:pt>
    <dgm:pt modelId="{5686C258-0D04-409C-BFF9-51B3E0E9E937}" type="sibTrans" cxnId="{09FDAC45-14B1-4CCB-A723-D110A2B210E7}">
      <dgm:prSet/>
      <dgm:spPr/>
      <dgm:t>
        <a:bodyPr/>
        <a:lstStyle/>
        <a:p>
          <a:endParaRPr lang="en-GB"/>
        </a:p>
      </dgm:t>
    </dgm:pt>
    <dgm:pt modelId="{90F6A7F8-852B-4795-9B9E-D91023BFE5CF}">
      <dgm:prSet phldrT="[Text]"/>
      <dgm:spPr>
        <a:xfrm>
          <a:off x="2067567" y="703918"/>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Assistant Headteacher</a:t>
          </a:r>
        </a:p>
      </dgm:t>
    </dgm:pt>
    <dgm:pt modelId="{4EF2C125-425A-4CFC-A143-445640F7BAF9}" type="parTrans" cxnId="{A8173C7A-7167-4C46-B95C-5B8CA6A70AF7}">
      <dgm:prSet/>
      <dgm:spPr>
        <a:xfrm>
          <a:off x="3170237" y="522755"/>
          <a:ext cx="91440" cy="181162"/>
        </a:xfrm>
        <a:custGeom>
          <a:avLst/>
          <a:gdLst/>
          <a:ahLst/>
          <a:cxnLst/>
          <a:rect l="0" t="0" r="0" b="0"/>
          <a:pathLst>
            <a:path>
              <a:moveTo>
                <a:pt x="45720" y="0"/>
              </a:moveTo>
              <a:lnTo>
                <a:pt x="45720" y="181162"/>
              </a:lnTo>
            </a:path>
          </a:pathLst>
        </a:custGeom>
        <a:noFill/>
        <a:ln w="12700" cap="flat" cmpd="sng" algn="ctr">
          <a:solidFill>
            <a:srgbClr val="002858">
              <a:shade val="60000"/>
              <a:hueOff val="0"/>
              <a:satOff val="0"/>
              <a:lumOff val="0"/>
              <a:alphaOff val="0"/>
            </a:srgbClr>
          </a:solidFill>
          <a:prstDash val="solid"/>
          <a:miter lim="800000"/>
        </a:ln>
        <a:effectLst/>
      </dgm:spPr>
      <dgm:t>
        <a:bodyPr/>
        <a:lstStyle/>
        <a:p>
          <a:endParaRPr lang="en-GB"/>
        </a:p>
      </dgm:t>
    </dgm:pt>
    <dgm:pt modelId="{5DC71DD1-A659-474F-BA0B-90306FEA1D57}" type="sibTrans" cxnId="{A8173C7A-7167-4C46-B95C-5B8CA6A70AF7}">
      <dgm:prSet/>
      <dgm:spPr/>
      <dgm:t>
        <a:bodyPr/>
        <a:lstStyle/>
        <a:p>
          <a:endParaRPr lang="en-GB"/>
        </a:p>
      </dgm:t>
    </dgm:pt>
    <dgm:pt modelId="{60C8DCED-3661-4F1D-B87D-03E711B47A58}">
      <dgm:prSet phldrT="[Text]"/>
      <dgm:spPr>
        <a:xfrm>
          <a:off x="2067567" y="1407001"/>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Curriculum Leader </a:t>
          </a:r>
        </a:p>
      </dgm:t>
    </dgm:pt>
    <dgm:pt modelId="{FCE375E4-22BD-482B-AC0D-4FEC0A3E45ED}" type="parTrans" cxnId="{53A21744-AD60-4C91-8F6B-669D26BE5E84}">
      <dgm:prSet/>
      <dgm:spPr>
        <a:xfrm>
          <a:off x="3170237" y="1225839"/>
          <a:ext cx="91440" cy="181162"/>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gm:spPr>
      <dgm:t>
        <a:bodyPr/>
        <a:lstStyle/>
        <a:p>
          <a:endParaRPr lang="en-GB"/>
        </a:p>
      </dgm:t>
    </dgm:pt>
    <dgm:pt modelId="{C7A930A3-2C4F-42F0-99B6-678D2D57C275}" type="sibTrans" cxnId="{53A21744-AD60-4C91-8F6B-669D26BE5E84}">
      <dgm:prSet/>
      <dgm:spPr/>
      <dgm:t>
        <a:bodyPr/>
        <a:lstStyle/>
        <a:p>
          <a:endParaRPr lang="en-GB"/>
        </a:p>
      </dgm:t>
    </dgm:pt>
    <dgm:pt modelId="{4E8737A2-81F2-4567-85A5-3A77B1CB86C6}">
      <dgm:prSet phldrT="[Text]"/>
      <dgm:spPr>
        <a:xfrm>
          <a:off x="2067567" y="2110085"/>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Subject Teacher</a:t>
          </a:r>
        </a:p>
      </dgm:t>
    </dgm:pt>
    <dgm:pt modelId="{18B00ADD-B176-4DE8-8BED-5E75A6F9EB19}" type="parTrans" cxnId="{D27C26FA-AB08-4649-B169-6478377351CF}">
      <dgm:prSet/>
      <dgm:spPr>
        <a:xfrm>
          <a:off x="3170237" y="1928922"/>
          <a:ext cx="91440" cy="181162"/>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gm:spPr>
      <dgm:t>
        <a:bodyPr/>
        <a:lstStyle/>
        <a:p>
          <a:endParaRPr lang="en-GB"/>
        </a:p>
      </dgm:t>
    </dgm:pt>
    <dgm:pt modelId="{DD64C3E4-F53B-47EC-86E8-E03325951A4B}" type="sibTrans" cxnId="{D27C26FA-AB08-4649-B169-6478377351CF}">
      <dgm:prSet/>
      <dgm:spPr/>
      <dgm:t>
        <a:bodyPr/>
        <a:lstStyle/>
        <a:p>
          <a:endParaRPr lang="en-GB"/>
        </a:p>
      </dgm:t>
    </dgm:pt>
    <dgm:pt modelId="{A1566595-792F-4903-9BF7-60D4DE698C1B}" type="pres">
      <dgm:prSet presAssocID="{10E11177-75A5-403B-B4F6-49CA96E429BC}" presName="hierChild1" presStyleCnt="0">
        <dgm:presLayoutVars>
          <dgm:orgChart val="1"/>
          <dgm:chPref val="1"/>
          <dgm:dir/>
          <dgm:animOne val="branch"/>
          <dgm:animLvl val="lvl"/>
          <dgm:resizeHandles/>
        </dgm:presLayoutVars>
      </dgm:prSet>
      <dgm:spPr/>
    </dgm:pt>
    <dgm:pt modelId="{769F6A3B-781C-473F-A5D4-8535D2BB1901}" type="pres">
      <dgm:prSet presAssocID="{5B020DEE-CB89-43E4-9E0B-2DF87E55363A}" presName="hierRoot1" presStyleCnt="0">
        <dgm:presLayoutVars>
          <dgm:hierBranch val="init"/>
        </dgm:presLayoutVars>
      </dgm:prSet>
      <dgm:spPr/>
    </dgm:pt>
    <dgm:pt modelId="{987D37EE-2AC4-43E0-AA67-0639C2E9E0FA}" type="pres">
      <dgm:prSet presAssocID="{5B020DEE-CB89-43E4-9E0B-2DF87E55363A}" presName="rootComposite1" presStyleCnt="0"/>
      <dgm:spPr/>
    </dgm:pt>
    <dgm:pt modelId="{DA6008BE-88C6-4886-8225-26F17232EBDD}" type="pres">
      <dgm:prSet presAssocID="{5B020DEE-CB89-43E4-9E0B-2DF87E55363A}" presName="rootText1" presStyleLbl="node0" presStyleIdx="0" presStyleCnt="1" custScaleX="266238" custScaleY="121000">
        <dgm:presLayoutVars>
          <dgm:chPref val="3"/>
        </dgm:presLayoutVars>
      </dgm:prSet>
      <dgm:spPr/>
    </dgm:pt>
    <dgm:pt modelId="{FBBC12AA-541D-4878-8FA2-2DB932058523}" type="pres">
      <dgm:prSet presAssocID="{5B020DEE-CB89-43E4-9E0B-2DF87E55363A}" presName="rootConnector1" presStyleLbl="node1" presStyleIdx="0" presStyleCnt="0"/>
      <dgm:spPr/>
    </dgm:pt>
    <dgm:pt modelId="{456E1C17-26A2-4AE1-A649-B1FFBB10B26E}" type="pres">
      <dgm:prSet presAssocID="{5B020DEE-CB89-43E4-9E0B-2DF87E55363A}" presName="hierChild2" presStyleCnt="0"/>
      <dgm:spPr/>
    </dgm:pt>
    <dgm:pt modelId="{8EC93F3F-3811-4CD9-A72E-052D2FA40F29}" type="pres">
      <dgm:prSet presAssocID="{4EF2C125-425A-4CFC-A143-445640F7BAF9}" presName="Name37" presStyleLbl="parChTrans1D2" presStyleIdx="0" presStyleCnt="1"/>
      <dgm:spPr/>
    </dgm:pt>
    <dgm:pt modelId="{EDE830D0-EF91-4DF7-AC1B-D3244323AC12}" type="pres">
      <dgm:prSet presAssocID="{90F6A7F8-852B-4795-9B9E-D91023BFE5CF}" presName="hierRoot2" presStyleCnt="0">
        <dgm:presLayoutVars>
          <dgm:hierBranch/>
        </dgm:presLayoutVars>
      </dgm:prSet>
      <dgm:spPr/>
    </dgm:pt>
    <dgm:pt modelId="{C99738C1-1CC7-480A-9BCC-09A770DFAFAF}" type="pres">
      <dgm:prSet presAssocID="{90F6A7F8-852B-4795-9B9E-D91023BFE5CF}" presName="rootComposite" presStyleCnt="0"/>
      <dgm:spPr/>
    </dgm:pt>
    <dgm:pt modelId="{1EEFC831-7F35-40AB-91D8-1A158BD80BF6}" type="pres">
      <dgm:prSet presAssocID="{90F6A7F8-852B-4795-9B9E-D91023BFE5CF}" presName="rootText" presStyleLbl="node2" presStyleIdx="0" presStyleCnt="1" custScaleX="266238" custScaleY="121000">
        <dgm:presLayoutVars>
          <dgm:chPref val="3"/>
        </dgm:presLayoutVars>
      </dgm:prSet>
      <dgm:spPr/>
    </dgm:pt>
    <dgm:pt modelId="{0F0A2863-E063-405C-8169-9031AFB329D8}" type="pres">
      <dgm:prSet presAssocID="{90F6A7F8-852B-4795-9B9E-D91023BFE5CF}" presName="rootConnector" presStyleLbl="node2" presStyleIdx="0" presStyleCnt="1"/>
      <dgm:spPr/>
    </dgm:pt>
    <dgm:pt modelId="{C2E02C30-9A09-461C-A67C-23A7244E8E64}" type="pres">
      <dgm:prSet presAssocID="{90F6A7F8-852B-4795-9B9E-D91023BFE5CF}" presName="hierChild4" presStyleCnt="0"/>
      <dgm:spPr/>
    </dgm:pt>
    <dgm:pt modelId="{4E571B53-0B9B-4F35-8FF8-4D17431D43EA}" type="pres">
      <dgm:prSet presAssocID="{FCE375E4-22BD-482B-AC0D-4FEC0A3E45ED}" presName="Name35" presStyleLbl="parChTrans1D3" presStyleIdx="0" presStyleCnt="1"/>
      <dgm:spPr/>
    </dgm:pt>
    <dgm:pt modelId="{A13B0759-8E63-4D72-9F1B-3D5B8FF38E9D}" type="pres">
      <dgm:prSet presAssocID="{60C8DCED-3661-4F1D-B87D-03E711B47A58}" presName="hierRoot2" presStyleCnt="0">
        <dgm:presLayoutVars>
          <dgm:hierBranch/>
        </dgm:presLayoutVars>
      </dgm:prSet>
      <dgm:spPr/>
    </dgm:pt>
    <dgm:pt modelId="{9B494CCB-70BA-4298-A05F-61CB5FBC6C5D}" type="pres">
      <dgm:prSet presAssocID="{60C8DCED-3661-4F1D-B87D-03E711B47A58}" presName="rootComposite" presStyleCnt="0"/>
      <dgm:spPr/>
    </dgm:pt>
    <dgm:pt modelId="{DF0A63F9-78AF-4D45-AB50-FF30F81C7EF2}" type="pres">
      <dgm:prSet presAssocID="{60C8DCED-3661-4F1D-B87D-03E711B47A58}" presName="rootText" presStyleLbl="node3" presStyleIdx="0" presStyleCnt="1" custScaleX="266238" custScaleY="121000">
        <dgm:presLayoutVars>
          <dgm:chPref val="3"/>
        </dgm:presLayoutVars>
      </dgm:prSet>
      <dgm:spPr/>
    </dgm:pt>
    <dgm:pt modelId="{D892D685-45F5-4306-B3A1-2B14955D0C3F}" type="pres">
      <dgm:prSet presAssocID="{60C8DCED-3661-4F1D-B87D-03E711B47A58}" presName="rootConnector" presStyleLbl="node3" presStyleIdx="0" presStyleCnt="1"/>
      <dgm:spPr/>
    </dgm:pt>
    <dgm:pt modelId="{B44F0269-01D5-4B5B-9D75-EBD5FB5F01E4}" type="pres">
      <dgm:prSet presAssocID="{60C8DCED-3661-4F1D-B87D-03E711B47A58}" presName="hierChild4" presStyleCnt="0"/>
      <dgm:spPr/>
    </dgm:pt>
    <dgm:pt modelId="{37451FC6-266C-4AAD-A521-FE94EDC7A202}" type="pres">
      <dgm:prSet presAssocID="{18B00ADD-B176-4DE8-8BED-5E75A6F9EB19}" presName="Name35" presStyleLbl="parChTrans1D4" presStyleIdx="0" presStyleCnt="1"/>
      <dgm:spPr/>
    </dgm:pt>
    <dgm:pt modelId="{94002863-7C49-4B23-8335-5001F4FDA228}" type="pres">
      <dgm:prSet presAssocID="{4E8737A2-81F2-4567-85A5-3A77B1CB86C6}" presName="hierRoot2" presStyleCnt="0">
        <dgm:presLayoutVars>
          <dgm:hierBranch val="init"/>
        </dgm:presLayoutVars>
      </dgm:prSet>
      <dgm:spPr/>
    </dgm:pt>
    <dgm:pt modelId="{254CB2EA-0E2A-45EC-A944-1331A7999A61}" type="pres">
      <dgm:prSet presAssocID="{4E8737A2-81F2-4567-85A5-3A77B1CB86C6}" presName="rootComposite" presStyleCnt="0"/>
      <dgm:spPr/>
    </dgm:pt>
    <dgm:pt modelId="{DF12FD98-2C40-4A9F-BDF7-F43DC575614E}" type="pres">
      <dgm:prSet presAssocID="{4E8737A2-81F2-4567-85A5-3A77B1CB86C6}" presName="rootText" presStyleLbl="node4" presStyleIdx="0" presStyleCnt="1" custScaleX="266238" custScaleY="121000">
        <dgm:presLayoutVars>
          <dgm:chPref val="3"/>
        </dgm:presLayoutVars>
      </dgm:prSet>
      <dgm:spPr/>
    </dgm:pt>
    <dgm:pt modelId="{FF442D9C-2159-4A3E-B717-141BA42BAA7C}" type="pres">
      <dgm:prSet presAssocID="{4E8737A2-81F2-4567-85A5-3A77B1CB86C6}" presName="rootConnector" presStyleLbl="node4" presStyleIdx="0" presStyleCnt="1"/>
      <dgm:spPr/>
    </dgm:pt>
    <dgm:pt modelId="{1B27EAB4-9472-459D-A0C3-AFE3C865FEBB}" type="pres">
      <dgm:prSet presAssocID="{4E8737A2-81F2-4567-85A5-3A77B1CB86C6}" presName="hierChild4" presStyleCnt="0"/>
      <dgm:spPr/>
    </dgm:pt>
    <dgm:pt modelId="{4D1DFCB2-0BEB-4BF1-BED9-4A74D30F751C}" type="pres">
      <dgm:prSet presAssocID="{4E8737A2-81F2-4567-85A5-3A77B1CB86C6}" presName="hierChild5" presStyleCnt="0"/>
      <dgm:spPr/>
    </dgm:pt>
    <dgm:pt modelId="{C4D49428-19C5-4A29-A825-3E039A0BB443}" type="pres">
      <dgm:prSet presAssocID="{60C8DCED-3661-4F1D-B87D-03E711B47A58}" presName="hierChild5" presStyleCnt="0"/>
      <dgm:spPr/>
    </dgm:pt>
    <dgm:pt modelId="{620E1D95-079C-473A-ADD2-873E97272B07}" type="pres">
      <dgm:prSet presAssocID="{90F6A7F8-852B-4795-9B9E-D91023BFE5CF}" presName="hierChild5" presStyleCnt="0"/>
      <dgm:spPr/>
    </dgm:pt>
    <dgm:pt modelId="{6BB802E8-6502-42AC-A84C-9405AD0AABFF}" type="pres">
      <dgm:prSet presAssocID="{5B020DEE-CB89-43E4-9E0B-2DF87E55363A}" presName="hierChild3" presStyleCnt="0"/>
      <dgm:spPr/>
    </dgm:pt>
  </dgm:ptLst>
  <dgm:cxnLst>
    <dgm:cxn modelId="{F6FC7D20-011E-4B96-A0E9-02567972E5BD}" type="presOf" srcId="{4E8737A2-81F2-4567-85A5-3A77B1CB86C6}" destId="{DF12FD98-2C40-4A9F-BDF7-F43DC575614E}" srcOrd="0" destOrd="0" presId="urn:microsoft.com/office/officeart/2005/8/layout/orgChart1"/>
    <dgm:cxn modelId="{0200D527-065C-49F9-A35A-BB2D4022F29F}" type="presOf" srcId="{18B00ADD-B176-4DE8-8BED-5E75A6F9EB19}" destId="{37451FC6-266C-4AAD-A521-FE94EDC7A202}" srcOrd="0" destOrd="0" presId="urn:microsoft.com/office/officeart/2005/8/layout/orgChart1"/>
    <dgm:cxn modelId="{5CDACB5F-6CCE-4E52-BEB4-5CA9A36D5719}" type="presOf" srcId="{4EF2C125-425A-4CFC-A143-445640F7BAF9}" destId="{8EC93F3F-3811-4CD9-A72E-052D2FA40F29}" srcOrd="0" destOrd="0" presId="urn:microsoft.com/office/officeart/2005/8/layout/orgChart1"/>
    <dgm:cxn modelId="{6A32E060-8345-444D-880F-ECB455008C74}" type="presOf" srcId="{5B020DEE-CB89-43E4-9E0B-2DF87E55363A}" destId="{FBBC12AA-541D-4878-8FA2-2DB932058523}" srcOrd="1" destOrd="0" presId="urn:microsoft.com/office/officeart/2005/8/layout/orgChart1"/>
    <dgm:cxn modelId="{53A21744-AD60-4C91-8F6B-669D26BE5E84}" srcId="{90F6A7F8-852B-4795-9B9E-D91023BFE5CF}" destId="{60C8DCED-3661-4F1D-B87D-03E711B47A58}" srcOrd="0" destOrd="0" parTransId="{FCE375E4-22BD-482B-AC0D-4FEC0A3E45ED}" sibTransId="{C7A930A3-2C4F-42F0-99B6-678D2D57C275}"/>
    <dgm:cxn modelId="{09FDAC45-14B1-4CCB-A723-D110A2B210E7}" srcId="{10E11177-75A5-403B-B4F6-49CA96E429BC}" destId="{5B020DEE-CB89-43E4-9E0B-2DF87E55363A}" srcOrd="0" destOrd="0" parTransId="{06F45D39-932E-44EA-8990-C7D143C00840}" sibTransId="{5686C258-0D04-409C-BFF9-51B3E0E9E937}"/>
    <dgm:cxn modelId="{A8173C7A-7167-4C46-B95C-5B8CA6A70AF7}" srcId="{5B020DEE-CB89-43E4-9E0B-2DF87E55363A}" destId="{90F6A7F8-852B-4795-9B9E-D91023BFE5CF}" srcOrd="0" destOrd="0" parTransId="{4EF2C125-425A-4CFC-A143-445640F7BAF9}" sibTransId="{5DC71DD1-A659-474F-BA0B-90306FEA1D57}"/>
    <dgm:cxn modelId="{87E2A78C-6DB3-443D-8702-1DCB6723E2D2}" type="presOf" srcId="{5B020DEE-CB89-43E4-9E0B-2DF87E55363A}" destId="{DA6008BE-88C6-4886-8225-26F17232EBDD}" srcOrd="0" destOrd="0" presId="urn:microsoft.com/office/officeart/2005/8/layout/orgChart1"/>
    <dgm:cxn modelId="{7A15129E-576E-4DEC-A4F9-9D2B328AC2D2}" type="presOf" srcId="{FCE375E4-22BD-482B-AC0D-4FEC0A3E45ED}" destId="{4E571B53-0B9B-4F35-8FF8-4D17431D43EA}" srcOrd="0" destOrd="0" presId="urn:microsoft.com/office/officeart/2005/8/layout/orgChart1"/>
    <dgm:cxn modelId="{E5913BC8-AAE7-44D3-8A0B-DF4B7B076E0C}" type="presOf" srcId="{90F6A7F8-852B-4795-9B9E-D91023BFE5CF}" destId="{1EEFC831-7F35-40AB-91D8-1A158BD80BF6}" srcOrd="0" destOrd="0" presId="urn:microsoft.com/office/officeart/2005/8/layout/orgChart1"/>
    <dgm:cxn modelId="{07613BCF-17F2-4F06-95C9-4F40A699215A}" type="presOf" srcId="{60C8DCED-3661-4F1D-B87D-03E711B47A58}" destId="{DF0A63F9-78AF-4D45-AB50-FF30F81C7EF2}" srcOrd="0" destOrd="0" presId="urn:microsoft.com/office/officeart/2005/8/layout/orgChart1"/>
    <dgm:cxn modelId="{537FA7E3-CA5A-4A10-B26B-61A61903FF70}" type="presOf" srcId="{4E8737A2-81F2-4567-85A5-3A77B1CB86C6}" destId="{FF442D9C-2159-4A3E-B717-141BA42BAA7C}" srcOrd="1" destOrd="0" presId="urn:microsoft.com/office/officeart/2005/8/layout/orgChart1"/>
    <dgm:cxn modelId="{F323EEEB-4B21-4DB0-8425-E656211D3F32}" type="presOf" srcId="{90F6A7F8-852B-4795-9B9E-D91023BFE5CF}" destId="{0F0A2863-E063-405C-8169-9031AFB329D8}" srcOrd="1" destOrd="0" presId="urn:microsoft.com/office/officeart/2005/8/layout/orgChart1"/>
    <dgm:cxn modelId="{51DFE3EF-8572-492C-88C4-0A751643B247}" type="presOf" srcId="{10E11177-75A5-403B-B4F6-49CA96E429BC}" destId="{A1566595-792F-4903-9BF7-60D4DE698C1B}" srcOrd="0" destOrd="0" presId="urn:microsoft.com/office/officeart/2005/8/layout/orgChart1"/>
    <dgm:cxn modelId="{D27C26FA-AB08-4649-B169-6478377351CF}" srcId="{60C8DCED-3661-4F1D-B87D-03E711B47A58}" destId="{4E8737A2-81F2-4567-85A5-3A77B1CB86C6}" srcOrd="0" destOrd="0" parTransId="{18B00ADD-B176-4DE8-8BED-5E75A6F9EB19}" sibTransId="{DD64C3E4-F53B-47EC-86E8-E03325951A4B}"/>
    <dgm:cxn modelId="{10DEA3FA-E322-4156-8537-599BBBA06255}" type="presOf" srcId="{60C8DCED-3661-4F1D-B87D-03E711B47A58}" destId="{D892D685-45F5-4306-B3A1-2B14955D0C3F}" srcOrd="1" destOrd="0" presId="urn:microsoft.com/office/officeart/2005/8/layout/orgChart1"/>
    <dgm:cxn modelId="{E75B63CB-E026-453D-926C-22EADB37E0F5}" type="presParOf" srcId="{A1566595-792F-4903-9BF7-60D4DE698C1B}" destId="{769F6A3B-781C-473F-A5D4-8535D2BB1901}" srcOrd="0" destOrd="0" presId="urn:microsoft.com/office/officeart/2005/8/layout/orgChart1"/>
    <dgm:cxn modelId="{D492F02E-9629-4F10-B53E-A78F8EA11764}" type="presParOf" srcId="{769F6A3B-781C-473F-A5D4-8535D2BB1901}" destId="{987D37EE-2AC4-43E0-AA67-0639C2E9E0FA}" srcOrd="0" destOrd="0" presId="urn:microsoft.com/office/officeart/2005/8/layout/orgChart1"/>
    <dgm:cxn modelId="{25850C78-B74A-4874-B330-6DE5B63F4DDE}" type="presParOf" srcId="{987D37EE-2AC4-43E0-AA67-0639C2E9E0FA}" destId="{DA6008BE-88C6-4886-8225-26F17232EBDD}" srcOrd="0" destOrd="0" presId="urn:microsoft.com/office/officeart/2005/8/layout/orgChart1"/>
    <dgm:cxn modelId="{B6B78EEE-7A7E-498F-A5B9-54DE729750FC}" type="presParOf" srcId="{987D37EE-2AC4-43E0-AA67-0639C2E9E0FA}" destId="{FBBC12AA-541D-4878-8FA2-2DB932058523}" srcOrd="1" destOrd="0" presId="urn:microsoft.com/office/officeart/2005/8/layout/orgChart1"/>
    <dgm:cxn modelId="{EE636974-B673-432E-9BBA-8F72033CB814}" type="presParOf" srcId="{769F6A3B-781C-473F-A5D4-8535D2BB1901}" destId="{456E1C17-26A2-4AE1-A649-B1FFBB10B26E}" srcOrd="1" destOrd="0" presId="urn:microsoft.com/office/officeart/2005/8/layout/orgChart1"/>
    <dgm:cxn modelId="{0E2FC85C-A679-4B6B-B88B-A4B47602065F}" type="presParOf" srcId="{456E1C17-26A2-4AE1-A649-B1FFBB10B26E}" destId="{8EC93F3F-3811-4CD9-A72E-052D2FA40F29}" srcOrd="0" destOrd="0" presId="urn:microsoft.com/office/officeart/2005/8/layout/orgChart1"/>
    <dgm:cxn modelId="{66DBDB69-79FA-49E1-BD74-BE20EAC59808}" type="presParOf" srcId="{456E1C17-26A2-4AE1-A649-B1FFBB10B26E}" destId="{EDE830D0-EF91-4DF7-AC1B-D3244323AC12}" srcOrd="1" destOrd="0" presId="urn:microsoft.com/office/officeart/2005/8/layout/orgChart1"/>
    <dgm:cxn modelId="{9E52968A-68A6-4BBB-807F-6EF60D4E5688}" type="presParOf" srcId="{EDE830D0-EF91-4DF7-AC1B-D3244323AC12}" destId="{C99738C1-1CC7-480A-9BCC-09A770DFAFAF}" srcOrd="0" destOrd="0" presId="urn:microsoft.com/office/officeart/2005/8/layout/orgChart1"/>
    <dgm:cxn modelId="{0AA3EA75-A40F-4AD1-A14C-BBFD95F7FB33}" type="presParOf" srcId="{C99738C1-1CC7-480A-9BCC-09A770DFAFAF}" destId="{1EEFC831-7F35-40AB-91D8-1A158BD80BF6}" srcOrd="0" destOrd="0" presId="urn:microsoft.com/office/officeart/2005/8/layout/orgChart1"/>
    <dgm:cxn modelId="{BBA4A3AD-E828-41B7-AB4F-9775D8BE109D}" type="presParOf" srcId="{C99738C1-1CC7-480A-9BCC-09A770DFAFAF}" destId="{0F0A2863-E063-405C-8169-9031AFB329D8}" srcOrd="1" destOrd="0" presId="urn:microsoft.com/office/officeart/2005/8/layout/orgChart1"/>
    <dgm:cxn modelId="{4BF2F8DB-5AA8-483C-B1F7-6C52BC3E4B10}" type="presParOf" srcId="{EDE830D0-EF91-4DF7-AC1B-D3244323AC12}" destId="{C2E02C30-9A09-461C-A67C-23A7244E8E64}" srcOrd="1" destOrd="0" presId="urn:microsoft.com/office/officeart/2005/8/layout/orgChart1"/>
    <dgm:cxn modelId="{909D2C06-28B7-4067-B43D-9B23CE83E20F}" type="presParOf" srcId="{C2E02C30-9A09-461C-A67C-23A7244E8E64}" destId="{4E571B53-0B9B-4F35-8FF8-4D17431D43EA}" srcOrd="0" destOrd="0" presId="urn:microsoft.com/office/officeart/2005/8/layout/orgChart1"/>
    <dgm:cxn modelId="{07BEFA03-B75C-4E12-899F-8F1E0BC841B2}" type="presParOf" srcId="{C2E02C30-9A09-461C-A67C-23A7244E8E64}" destId="{A13B0759-8E63-4D72-9F1B-3D5B8FF38E9D}" srcOrd="1" destOrd="0" presId="urn:microsoft.com/office/officeart/2005/8/layout/orgChart1"/>
    <dgm:cxn modelId="{49E8ADDF-A238-4147-BB90-A9EA74B82AFE}" type="presParOf" srcId="{A13B0759-8E63-4D72-9F1B-3D5B8FF38E9D}" destId="{9B494CCB-70BA-4298-A05F-61CB5FBC6C5D}" srcOrd="0" destOrd="0" presId="urn:microsoft.com/office/officeart/2005/8/layout/orgChart1"/>
    <dgm:cxn modelId="{A7BF52C5-03C5-4BA2-9E49-9C1273E3AC70}" type="presParOf" srcId="{9B494CCB-70BA-4298-A05F-61CB5FBC6C5D}" destId="{DF0A63F9-78AF-4D45-AB50-FF30F81C7EF2}" srcOrd="0" destOrd="0" presId="urn:microsoft.com/office/officeart/2005/8/layout/orgChart1"/>
    <dgm:cxn modelId="{BE722350-AA96-46AF-9B67-416ADC49FE29}" type="presParOf" srcId="{9B494CCB-70BA-4298-A05F-61CB5FBC6C5D}" destId="{D892D685-45F5-4306-B3A1-2B14955D0C3F}" srcOrd="1" destOrd="0" presId="urn:microsoft.com/office/officeart/2005/8/layout/orgChart1"/>
    <dgm:cxn modelId="{3D3ADE8A-0333-4635-9065-3F2B76B4F080}" type="presParOf" srcId="{A13B0759-8E63-4D72-9F1B-3D5B8FF38E9D}" destId="{B44F0269-01D5-4B5B-9D75-EBD5FB5F01E4}" srcOrd="1" destOrd="0" presId="urn:microsoft.com/office/officeart/2005/8/layout/orgChart1"/>
    <dgm:cxn modelId="{98C9CA4E-C20E-40EC-9550-7837BAABEB99}" type="presParOf" srcId="{B44F0269-01D5-4B5B-9D75-EBD5FB5F01E4}" destId="{37451FC6-266C-4AAD-A521-FE94EDC7A202}" srcOrd="0" destOrd="0" presId="urn:microsoft.com/office/officeart/2005/8/layout/orgChart1"/>
    <dgm:cxn modelId="{8D414D8E-C635-4EE4-9B06-BC3B75F4D725}" type="presParOf" srcId="{B44F0269-01D5-4B5B-9D75-EBD5FB5F01E4}" destId="{94002863-7C49-4B23-8335-5001F4FDA228}" srcOrd="1" destOrd="0" presId="urn:microsoft.com/office/officeart/2005/8/layout/orgChart1"/>
    <dgm:cxn modelId="{AA4A6F5C-6DFE-4900-A779-42864501DE24}" type="presParOf" srcId="{94002863-7C49-4B23-8335-5001F4FDA228}" destId="{254CB2EA-0E2A-45EC-A944-1331A7999A61}" srcOrd="0" destOrd="0" presId="urn:microsoft.com/office/officeart/2005/8/layout/orgChart1"/>
    <dgm:cxn modelId="{19D60278-F8EE-437D-982D-23C961622E2C}" type="presParOf" srcId="{254CB2EA-0E2A-45EC-A944-1331A7999A61}" destId="{DF12FD98-2C40-4A9F-BDF7-F43DC575614E}" srcOrd="0" destOrd="0" presId="urn:microsoft.com/office/officeart/2005/8/layout/orgChart1"/>
    <dgm:cxn modelId="{3FA0F3A5-1F96-480F-86AC-95E11164F0D1}" type="presParOf" srcId="{254CB2EA-0E2A-45EC-A944-1331A7999A61}" destId="{FF442D9C-2159-4A3E-B717-141BA42BAA7C}" srcOrd="1" destOrd="0" presId="urn:microsoft.com/office/officeart/2005/8/layout/orgChart1"/>
    <dgm:cxn modelId="{6D003E9A-FB00-4118-8250-24367AA9EB4C}" type="presParOf" srcId="{94002863-7C49-4B23-8335-5001F4FDA228}" destId="{1B27EAB4-9472-459D-A0C3-AFE3C865FEBB}" srcOrd="1" destOrd="0" presId="urn:microsoft.com/office/officeart/2005/8/layout/orgChart1"/>
    <dgm:cxn modelId="{F8B60530-75EB-4EF9-9119-14C9148569DF}" type="presParOf" srcId="{94002863-7C49-4B23-8335-5001F4FDA228}" destId="{4D1DFCB2-0BEB-4BF1-BED9-4A74D30F751C}" srcOrd="2" destOrd="0" presId="urn:microsoft.com/office/officeart/2005/8/layout/orgChart1"/>
    <dgm:cxn modelId="{FFD15C05-109D-4881-8193-8A63B68091DC}" type="presParOf" srcId="{A13B0759-8E63-4D72-9F1B-3D5B8FF38E9D}" destId="{C4D49428-19C5-4A29-A825-3E039A0BB443}" srcOrd="2" destOrd="0" presId="urn:microsoft.com/office/officeart/2005/8/layout/orgChart1"/>
    <dgm:cxn modelId="{ED5F1344-6E81-49E2-9FBE-BA26C9B1DD45}" type="presParOf" srcId="{EDE830D0-EF91-4DF7-AC1B-D3244323AC12}" destId="{620E1D95-079C-473A-ADD2-873E97272B07}" srcOrd="2" destOrd="0" presId="urn:microsoft.com/office/officeart/2005/8/layout/orgChart1"/>
    <dgm:cxn modelId="{421F7F04-5EF4-4C60-A5C3-05651F733F2A}" type="presParOf" srcId="{769F6A3B-781C-473F-A5D4-8535D2BB1901}" destId="{6BB802E8-6502-42AC-A84C-9405AD0AABFF}"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451FC6-266C-4AAD-A521-FE94EDC7A202}">
      <dsp:nvSpPr>
        <dsp:cNvPr id="0" name=""/>
        <dsp:cNvSpPr/>
      </dsp:nvSpPr>
      <dsp:spPr>
        <a:xfrm>
          <a:off x="3170237" y="1928922"/>
          <a:ext cx="91440" cy="181162"/>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E571B53-0B9B-4F35-8FF8-4D17431D43EA}">
      <dsp:nvSpPr>
        <dsp:cNvPr id="0" name=""/>
        <dsp:cNvSpPr/>
      </dsp:nvSpPr>
      <dsp:spPr>
        <a:xfrm>
          <a:off x="3170237" y="1225839"/>
          <a:ext cx="91440" cy="181162"/>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EC93F3F-3811-4CD9-A72E-052D2FA40F29}">
      <dsp:nvSpPr>
        <dsp:cNvPr id="0" name=""/>
        <dsp:cNvSpPr/>
      </dsp:nvSpPr>
      <dsp:spPr>
        <a:xfrm>
          <a:off x="3170237" y="522755"/>
          <a:ext cx="91440" cy="181162"/>
        </a:xfrm>
        <a:custGeom>
          <a:avLst/>
          <a:gdLst/>
          <a:ahLst/>
          <a:cxnLst/>
          <a:rect l="0" t="0" r="0" b="0"/>
          <a:pathLst>
            <a:path>
              <a:moveTo>
                <a:pt x="45720" y="0"/>
              </a:moveTo>
              <a:lnTo>
                <a:pt x="45720" y="181162"/>
              </a:lnTo>
            </a:path>
          </a:pathLst>
        </a:custGeom>
        <a:noFill/>
        <a:ln w="12700" cap="flat" cmpd="sng" algn="ctr">
          <a:solidFill>
            <a:srgbClr val="002858">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A6008BE-88C6-4886-8225-26F17232EBDD}">
      <dsp:nvSpPr>
        <dsp:cNvPr id="0" name=""/>
        <dsp:cNvSpPr/>
      </dsp:nvSpPr>
      <dsp:spPr>
        <a:xfrm>
          <a:off x="2067567" y="834"/>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1430" rIns="10800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Headteacher</a:t>
          </a:r>
        </a:p>
      </dsp:txBody>
      <dsp:txXfrm>
        <a:off x="2067567" y="834"/>
        <a:ext cx="2296779" cy="521920"/>
      </dsp:txXfrm>
    </dsp:sp>
    <dsp:sp modelId="{1EEFC831-7F35-40AB-91D8-1A158BD80BF6}">
      <dsp:nvSpPr>
        <dsp:cNvPr id="0" name=""/>
        <dsp:cNvSpPr/>
      </dsp:nvSpPr>
      <dsp:spPr>
        <a:xfrm>
          <a:off x="2067567" y="703918"/>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1430" rIns="10800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Assistant Headteacher</a:t>
          </a:r>
        </a:p>
      </dsp:txBody>
      <dsp:txXfrm>
        <a:off x="2067567" y="703918"/>
        <a:ext cx="2296779" cy="521920"/>
      </dsp:txXfrm>
    </dsp:sp>
    <dsp:sp modelId="{DF0A63F9-78AF-4D45-AB50-FF30F81C7EF2}">
      <dsp:nvSpPr>
        <dsp:cNvPr id="0" name=""/>
        <dsp:cNvSpPr/>
      </dsp:nvSpPr>
      <dsp:spPr>
        <a:xfrm>
          <a:off x="2067567" y="1407001"/>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1430" rIns="10800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Curriculum Leader </a:t>
          </a:r>
        </a:p>
      </dsp:txBody>
      <dsp:txXfrm>
        <a:off x="2067567" y="1407001"/>
        <a:ext cx="2296779" cy="521920"/>
      </dsp:txXfrm>
    </dsp:sp>
    <dsp:sp modelId="{DF12FD98-2C40-4A9F-BDF7-F43DC575614E}">
      <dsp:nvSpPr>
        <dsp:cNvPr id="0" name=""/>
        <dsp:cNvSpPr/>
      </dsp:nvSpPr>
      <dsp:spPr>
        <a:xfrm>
          <a:off x="2067567" y="2110085"/>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1430" rIns="10800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Subject Teacher</a:t>
          </a:r>
        </a:p>
      </dsp:txBody>
      <dsp:txXfrm>
        <a:off x="2067567" y="2110085"/>
        <a:ext cx="2296779" cy="52192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Aldworth 2020">
      <a:dk1>
        <a:sysClr val="windowText" lastClr="000000"/>
      </a:dk1>
      <a:lt1>
        <a:sysClr val="window" lastClr="FFFFFF"/>
      </a:lt1>
      <a:dk2>
        <a:srgbClr val="002858"/>
      </a:dk2>
      <a:lt2>
        <a:srgbClr val="D0D1DB"/>
      </a:lt2>
      <a:accent1>
        <a:srgbClr val="28D2D1"/>
      </a:accent1>
      <a:accent2>
        <a:srgbClr val="989AA5"/>
      </a:accent2>
      <a:accent3>
        <a:srgbClr val="C4BCC1"/>
      </a:accent3>
      <a:accent4>
        <a:srgbClr val="C0504D"/>
      </a:accent4>
      <a:accent5>
        <a:srgbClr val="9BBB59"/>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DD941-1D5A-4FD1-BB1C-5A804546E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1376</Words>
  <Characters>7846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Aldworth School</Company>
  <LinksUpToDate>false</LinksUpToDate>
  <CharactersWithSpaces>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Chilvers</dc:creator>
  <cp:keywords/>
  <dc:description/>
  <cp:lastModifiedBy>Mrs S Henry</cp:lastModifiedBy>
  <cp:revision>12</cp:revision>
  <cp:lastPrinted>2024-09-24T16:15:00Z</cp:lastPrinted>
  <dcterms:created xsi:type="dcterms:W3CDTF">2024-10-16T15:56:00Z</dcterms:created>
  <dcterms:modified xsi:type="dcterms:W3CDTF">2026-07-06T14:57:00Z</dcterms:modified>
</cp:coreProperties>
</file>